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0FA3E" w14:textId="498313D5" w:rsidR="00BC7E64" w:rsidRDefault="00BC7E64" w:rsidP="00595596">
      <w:pPr>
        <w:pStyle w:val="Title"/>
        <w:rPr>
          <w:rFonts w:ascii="Candara" w:hAnsi="Candara"/>
          <w:sz w:val="36"/>
          <w:szCs w:val="36"/>
        </w:rPr>
      </w:pPr>
      <w:r w:rsidRPr="00BC7E64">
        <w:rPr>
          <w:rFonts w:ascii="Candara" w:hAnsi="Candara"/>
          <w:b/>
          <w:noProof/>
          <w:sz w:val="36"/>
          <w:szCs w:val="36"/>
          <w:lang w:eastAsia="en-GB"/>
        </w:rPr>
        <w:drawing>
          <wp:anchor distT="0" distB="0" distL="114300" distR="114300" simplePos="0" relativeHeight="251657216" behindDoc="0" locked="0" layoutInCell="1" allowOverlap="1" wp14:anchorId="3D3F39D3" wp14:editId="0C913CF8">
            <wp:simplePos x="0" y="0"/>
            <wp:positionH relativeFrom="margin">
              <wp:posOffset>5810250</wp:posOffset>
            </wp:positionH>
            <wp:positionV relativeFrom="margin">
              <wp:posOffset>-63500</wp:posOffset>
            </wp:positionV>
            <wp:extent cx="895350" cy="958850"/>
            <wp:effectExtent l="0" t="0" r="0" b="0"/>
            <wp:wrapSquare wrapText="bothSides"/>
            <wp:docPr id="3" name="Picture 3" descr="logo" title="SPS logo">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hlinkClick r:id="rId11"/>
                    </pic:cNvPr>
                    <pic:cNvPicPr>
                      <a:picLocks noChangeAspect="1" noChangeArrowheads="1"/>
                    </pic:cNvPicPr>
                  </pic:nvPicPr>
                  <pic:blipFill>
                    <a:blip r:embed="rId12" cstate="print"/>
                    <a:srcRect/>
                    <a:stretch>
                      <a:fillRect/>
                    </a:stretch>
                  </pic:blipFill>
                  <pic:spPr bwMode="auto">
                    <a:xfrm>
                      <a:off x="0" y="0"/>
                      <a:ext cx="895350" cy="9588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F0B7B93" w14:textId="77777777" w:rsidR="00BC7E64" w:rsidRDefault="00BC7E64" w:rsidP="00595596">
      <w:pPr>
        <w:pStyle w:val="Title"/>
        <w:rPr>
          <w:rFonts w:ascii="Candara" w:hAnsi="Candara"/>
          <w:sz w:val="36"/>
          <w:szCs w:val="36"/>
        </w:rPr>
      </w:pPr>
    </w:p>
    <w:p w14:paraId="0A46CCD4" w14:textId="77777777" w:rsidR="00BC7E64" w:rsidRDefault="00BC7E64" w:rsidP="00595596">
      <w:pPr>
        <w:pStyle w:val="Title"/>
        <w:rPr>
          <w:rFonts w:ascii="Candara" w:hAnsi="Candara"/>
          <w:sz w:val="36"/>
          <w:szCs w:val="36"/>
        </w:rPr>
      </w:pPr>
    </w:p>
    <w:p w14:paraId="31ED783E" w14:textId="77777777" w:rsidR="00BC7E64" w:rsidRDefault="00BC7E64" w:rsidP="00595596">
      <w:pPr>
        <w:pStyle w:val="Title"/>
        <w:rPr>
          <w:rFonts w:ascii="Candara" w:hAnsi="Candara"/>
          <w:sz w:val="36"/>
          <w:szCs w:val="36"/>
        </w:rPr>
      </w:pPr>
    </w:p>
    <w:p w14:paraId="3A1BB547" w14:textId="5B5E173E" w:rsidR="004743C2" w:rsidRPr="00BC7E64" w:rsidRDefault="00594473" w:rsidP="00BC7E64">
      <w:pPr>
        <w:pStyle w:val="Title"/>
        <w:jc w:val="center"/>
        <w:rPr>
          <w:rFonts w:ascii="Candara" w:hAnsi="Candara"/>
          <w:sz w:val="40"/>
          <w:szCs w:val="40"/>
        </w:rPr>
      </w:pPr>
      <w:r w:rsidRPr="00BC7E64">
        <w:rPr>
          <w:rFonts w:ascii="Candara" w:hAnsi="Candara"/>
          <w:sz w:val="40"/>
          <w:szCs w:val="40"/>
        </w:rPr>
        <w:t xml:space="preserve">Equality </w:t>
      </w:r>
      <w:r w:rsidR="000D42BE" w:rsidRPr="00BC7E64">
        <w:rPr>
          <w:rFonts w:ascii="Candara" w:hAnsi="Candara"/>
          <w:sz w:val="40"/>
          <w:szCs w:val="40"/>
        </w:rPr>
        <w:t xml:space="preserve">and Human Rights </w:t>
      </w:r>
      <w:r w:rsidRPr="00BC7E64">
        <w:rPr>
          <w:rFonts w:ascii="Candara" w:hAnsi="Candara"/>
          <w:sz w:val="40"/>
          <w:szCs w:val="40"/>
        </w:rPr>
        <w:t>Impact Assessment</w:t>
      </w:r>
      <w:r w:rsidR="00BC7E64">
        <w:rPr>
          <w:rFonts w:ascii="Candara" w:hAnsi="Candara"/>
          <w:sz w:val="40"/>
          <w:szCs w:val="40"/>
        </w:rPr>
        <w:t xml:space="preserve"> (EHRIA)</w:t>
      </w:r>
      <w:r w:rsidRPr="00BC7E64">
        <w:rPr>
          <w:rFonts w:ascii="Candara" w:hAnsi="Candara"/>
          <w:sz w:val="40"/>
          <w:szCs w:val="40"/>
        </w:rPr>
        <w:t xml:space="preserve"> </w:t>
      </w:r>
      <w:r w:rsidR="00AC5A17" w:rsidRPr="00BC7E64">
        <w:rPr>
          <w:rFonts w:ascii="Candara" w:hAnsi="Candara"/>
          <w:sz w:val="40"/>
          <w:szCs w:val="40"/>
        </w:rPr>
        <w:t>Publication Document</w:t>
      </w:r>
      <w:r w:rsidR="00BC7E64">
        <w:rPr>
          <w:rFonts w:ascii="Candara" w:hAnsi="Candara"/>
          <w:sz w:val="40"/>
          <w:szCs w:val="40"/>
        </w:rPr>
        <w:t xml:space="preserve"> </w:t>
      </w:r>
    </w:p>
    <w:p w14:paraId="6F0B2DF8" w14:textId="77777777" w:rsidR="00BC7E64" w:rsidRDefault="00BC7E64" w:rsidP="004F7C57">
      <w:pPr>
        <w:ind w:right="169"/>
        <w:rPr>
          <w:rFonts w:ascii="Candara" w:hAnsi="Candara"/>
        </w:rPr>
      </w:pPr>
    </w:p>
    <w:p w14:paraId="29AD754C" w14:textId="77777777" w:rsidR="00BC7E64" w:rsidRDefault="00BC7E64" w:rsidP="004F7C57">
      <w:pPr>
        <w:ind w:right="169"/>
        <w:rPr>
          <w:rFonts w:ascii="Candara" w:hAnsi="Candara"/>
        </w:rPr>
      </w:pPr>
    </w:p>
    <w:p w14:paraId="671420B6" w14:textId="40A34908" w:rsidR="00823DFA" w:rsidRPr="00BC7E64" w:rsidRDefault="00B859AF" w:rsidP="004F7C57">
      <w:pPr>
        <w:ind w:right="169"/>
        <w:rPr>
          <w:rFonts w:ascii="Candara" w:hAnsi="Candara"/>
        </w:rPr>
      </w:pPr>
      <w:r w:rsidRPr="00BC7E64">
        <w:rPr>
          <w:rFonts w:ascii="Candara" w:hAnsi="Candara"/>
        </w:rPr>
        <w:t>This template summarises the key decisions/actions taken</w:t>
      </w:r>
      <w:r w:rsidR="00BC7E64">
        <w:rPr>
          <w:rFonts w:ascii="Candara" w:hAnsi="Candara"/>
        </w:rPr>
        <w:t xml:space="preserve"> by the SPS</w:t>
      </w:r>
      <w:r w:rsidRPr="00BC7E64">
        <w:rPr>
          <w:rFonts w:ascii="Candara" w:hAnsi="Candara"/>
        </w:rPr>
        <w:t xml:space="preserve"> in the </w:t>
      </w:r>
      <w:r w:rsidR="00BC7E64">
        <w:rPr>
          <w:rFonts w:ascii="Candara" w:hAnsi="Candara"/>
        </w:rPr>
        <w:t xml:space="preserve">development of the </w:t>
      </w:r>
      <w:proofErr w:type="gramStart"/>
      <w:r w:rsidRPr="00BC7E64">
        <w:rPr>
          <w:rFonts w:ascii="Candara" w:hAnsi="Candara"/>
        </w:rPr>
        <w:t>EHRIA, and</w:t>
      </w:r>
      <w:proofErr w:type="gramEnd"/>
      <w:r w:rsidRPr="00BC7E64">
        <w:rPr>
          <w:rFonts w:ascii="Candara" w:hAnsi="Candara"/>
        </w:rPr>
        <w:t xml:space="preserve"> has been separated from the full EHRIA document for publication on the SPS external website in compliance with statutory requirements. </w:t>
      </w:r>
      <w:r w:rsidR="00640A29" w:rsidRPr="00BC7E64">
        <w:rPr>
          <w:rFonts w:ascii="Candara" w:hAnsi="Candara"/>
        </w:rPr>
        <w:t xml:space="preserve"> </w:t>
      </w:r>
    </w:p>
    <w:tbl>
      <w:tblPr>
        <w:tblStyle w:val="TableGrid"/>
        <w:tblW w:w="10348" w:type="dxa"/>
        <w:tblInd w:w="250" w:type="dxa"/>
        <w:tblLook w:val="04A0" w:firstRow="1" w:lastRow="0" w:firstColumn="1" w:lastColumn="0" w:noHBand="0" w:noVBand="1"/>
      </w:tblPr>
      <w:tblGrid>
        <w:gridCol w:w="2552"/>
        <w:gridCol w:w="7796"/>
      </w:tblGrid>
      <w:tr w:rsidR="001C688E" w:rsidRPr="00BC7E64" w14:paraId="62E9DE70" w14:textId="77777777" w:rsidTr="001E6D03">
        <w:trPr>
          <w:tblHeader/>
        </w:trPr>
        <w:tc>
          <w:tcPr>
            <w:tcW w:w="10348" w:type="dxa"/>
            <w:gridSpan w:val="2"/>
          </w:tcPr>
          <w:p w14:paraId="1C277480" w14:textId="30AD08E6" w:rsidR="001C688E" w:rsidRPr="00BC7E64" w:rsidRDefault="001C688E" w:rsidP="001C688E">
            <w:pPr>
              <w:pStyle w:val="Heading1"/>
              <w:rPr>
                <w:rFonts w:ascii="Candara" w:hAnsi="Candara"/>
              </w:rPr>
            </w:pPr>
            <w:r w:rsidRPr="00BC7E64">
              <w:rPr>
                <w:rFonts w:ascii="Candara" w:hAnsi="Candara"/>
              </w:rPr>
              <w:t>Background</w:t>
            </w:r>
          </w:p>
          <w:p w14:paraId="0A39B538" w14:textId="062C41A6" w:rsidR="001C688E" w:rsidRPr="00BC7E64" w:rsidRDefault="001C688E" w:rsidP="00CE1BE7">
            <w:pPr>
              <w:rPr>
                <w:rFonts w:ascii="Candara" w:eastAsia="Arial Unicode MS" w:hAnsi="Candara"/>
              </w:rPr>
            </w:pPr>
          </w:p>
        </w:tc>
      </w:tr>
      <w:tr w:rsidR="007471E6" w:rsidRPr="00BC7E64" w14:paraId="7393261F" w14:textId="77777777" w:rsidTr="001E6D03">
        <w:tc>
          <w:tcPr>
            <w:tcW w:w="2552" w:type="dxa"/>
          </w:tcPr>
          <w:p w14:paraId="385DD5E6" w14:textId="3B90D6F8" w:rsidR="007471E6" w:rsidRPr="00BC7E64" w:rsidRDefault="007471E6" w:rsidP="007471E6">
            <w:pPr>
              <w:rPr>
                <w:rFonts w:ascii="Candara" w:eastAsia="Arial Unicode MS" w:hAnsi="Candara"/>
                <w:b/>
              </w:rPr>
            </w:pPr>
            <w:r w:rsidRPr="00BC7E64">
              <w:rPr>
                <w:rFonts w:ascii="Candara" w:eastAsia="Arial Unicode MS" w:hAnsi="Candara"/>
                <w:b/>
              </w:rPr>
              <w:t>Title of the Policy</w:t>
            </w:r>
          </w:p>
        </w:tc>
        <w:tc>
          <w:tcPr>
            <w:tcW w:w="7796" w:type="dxa"/>
          </w:tcPr>
          <w:p w14:paraId="02E3ADE7" w14:textId="704A2BA6" w:rsidR="007471E6" w:rsidRPr="00BC7E64" w:rsidRDefault="006A437D" w:rsidP="00F87D0F">
            <w:pPr>
              <w:rPr>
                <w:rFonts w:ascii="Candara" w:eastAsia="Arial Unicode MS" w:hAnsi="Candara"/>
              </w:rPr>
            </w:pPr>
            <w:r>
              <w:rPr>
                <w:rFonts w:ascii="Candara" w:eastAsia="Arial Unicode MS" w:hAnsi="Candara"/>
              </w:rPr>
              <w:t>Whistleblowing Policy</w:t>
            </w:r>
          </w:p>
        </w:tc>
      </w:tr>
      <w:tr w:rsidR="007471E6" w:rsidRPr="00BC7E64" w14:paraId="18AD09DE" w14:textId="77777777" w:rsidTr="001E6D03">
        <w:tc>
          <w:tcPr>
            <w:tcW w:w="2552" w:type="dxa"/>
          </w:tcPr>
          <w:p w14:paraId="6D4C766D" w14:textId="7C3B1BE6" w:rsidR="007471E6" w:rsidRPr="00BC7E64" w:rsidRDefault="002A2FBA" w:rsidP="002A2FBA">
            <w:pPr>
              <w:rPr>
                <w:rFonts w:ascii="Candara" w:eastAsia="Arial Unicode MS" w:hAnsi="Candara"/>
                <w:b/>
              </w:rPr>
            </w:pPr>
            <w:r w:rsidRPr="00BC7E64">
              <w:rPr>
                <w:rFonts w:ascii="Candara" w:eastAsia="Arial Unicode MS" w:hAnsi="Candara"/>
                <w:b/>
              </w:rPr>
              <w:t>Date EHRIA completed</w:t>
            </w:r>
          </w:p>
        </w:tc>
        <w:tc>
          <w:tcPr>
            <w:tcW w:w="7796" w:type="dxa"/>
          </w:tcPr>
          <w:p w14:paraId="296812FC" w14:textId="5A0FF920" w:rsidR="007471E6" w:rsidRPr="00BC7E64" w:rsidRDefault="006A437D" w:rsidP="00CE1BE7">
            <w:pPr>
              <w:rPr>
                <w:rFonts w:ascii="Candara" w:eastAsia="Arial Unicode MS" w:hAnsi="Candara"/>
              </w:rPr>
            </w:pPr>
            <w:r>
              <w:rPr>
                <w:rFonts w:ascii="Candara" w:eastAsia="Arial Unicode MS" w:hAnsi="Candara"/>
              </w:rPr>
              <w:t>30/04/2026</w:t>
            </w:r>
          </w:p>
        </w:tc>
      </w:tr>
      <w:tr w:rsidR="007471E6" w:rsidRPr="00BC7E64" w14:paraId="1F79E8A5" w14:textId="77777777" w:rsidTr="001E6D03">
        <w:tc>
          <w:tcPr>
            <w:tcW w:w="2552" w:type="dxa"/>
          </w:tcPr>
          <w:p w14:paraId="41604597" w14:textId="56814CEB" w:rsidR="007471E6" w:rsidRPr="00BC7E64" w:rsidRDefault="007471E6" w:rsidP="007471E6">
            <w:pPr>
              <w:rPr>
                <w:rFonts w:ascii="Candara" w:eastAsia="Arial Unicode MS" w:hAnsi="Candara"/>
                <w:b/>
              </w:rPr>
            </w:pPr>
            <w:r w:rsidRPr="00BC7E64">
              <w:rPr>
                <w:rFonts w:ascii="Candara" w:eastAsia="Arial Unicode MS" w:hAnsi="Candara"/>
                <w:b/>
              </w:rPr>
              <w:t>Review date and frequency</w:t>
            </w:r>
          </w:p>
        </w:tc>
        <w:tc>
          <w:tcPr>
            <w:tcW w:w="7796" w:type="dxa"/>
          </w:tcPr>
          <w:p w14:paraId="255A97AF" w14:textId="07E1A8A9" w:rsidR="007471E6" w:rsidRPr="00BC7E64" w:rsidRDefault="004A50AE" w:rsidP="003D7525">
            <w:pPr>
              <w:rPr>
                <w:rFonts w:ascii="Candara" w:eastAsia="Arial Unicode MS" w:hAnsi="Candara"/>
              </w:rPr>
            </w:pPr>
            <w:r>
              <w:rPr>
                <w:rFonts w:ascii="Candara" w:eastAsia="Arial Unicode MS" w:hAnsi="Candara"/>
              </w:rPr>
              <w:t xml:space="preserve">This EHRIA will be reviewed as and when required </w:t>
            </w:r>
            <w:proofErr w:type="gramStart"/>
            <w:r>
              <w:rPr>
                <w:rFonts w:ascii="Candara" w:eastAsia="Arial Unicode MS" w:hAnsi="Candara"/>
              </w:rPr>
              <w:t>as a result of</w:t>
            </w:r>
            <w:proofErr w:type="gramEnd"/>
            <w:r>
              <w:rPr>
                <w:rFonts w:ascii="Candara" w:eastAsia="Arial Unicode MS" w:hAnsi="Candara"/>
              </w:rPr>
              <w:t xml:space="preserve"> legislative </w:t>
            </w:r>
            <w:r w:rsidR="00647FB8">
              <w:rPr>
                <w:rFonts w:ascii="Candara" w:eastAsia="Arial Unicode MS" w:hAnsi="Candara"/>
              </w:rPr>
              <w:t>o</w:t>
            </w:r>
            <w:r>
              <w:rPr>
                <w:rFonts w:ascii="Candara" w:eastAsia="Arial Unicode MS" w:hAnsi="Candara"/>
              </w:rPr>
              <w:t>r policy changes</w:t>
            </w:r>
            <w:r w:rsidR="00647FB8">
              <w:rPr>
                <w:rFonts w:ascii="Candara" w:eastAsia="Arial Unicode MS" w:hAnsi="Candara"/>
              </w:rPr>
              <w:t>, or in response to business needs.</w:t>
            </w:r>
          </w:p>
        </w:tc>
      </w:tr>
      <w:tr w:rsidR="007471E6" w:rsidRPr="00BC7E64" w14:paraId="313B940F" w14:textId="77777777" w:rsidTr="001E6D03">
        <w:tc>
          <w:tcPr>
            <w:tcW w:w="2552" w:type="dxa"/>
          </w:tcPr>
          <w:p w14:paraId="22DED424" w14:textId="1DA7D3E8" w:rsidR="007471E6" w:rsidRPr="00BC7E64" w:rsidRDefault="007471E6" w:rsidP="007471E6">
            <w:pPr>
              <w:rPr>
                <w:rFonts w:ascii="Candara" w:eastAsia="Arial Unicode MS" w:hAnsi="Candara"/>
                <w:b/>
              </w:rPr>
            </w:pPr>
            <w:r w:rsidRPr="00BC7E64">
              <w:rPr>
                <w:rFonts w:ascii="Candara" w:eastAsia="Arial Unicode MS" w:hAnsi="Candara"/>
                <w:b/>
              </w:rPr>
              <w:t xml:space="preserve">Is this a new or revised policy/practice? </w:t>
            </w:r>
          </w:p>
        </w:tc>
        <w:tc>
          <w:tcPr>
            <w:tcW w:w="7796" w:type="dxa"/>
          </w:tcPr>
          <w:p w14:paraId="0A749FBB" w14:textId="2A28652A" w:rsidR="007471E6" w:rsidRPr="00BC7E64" w:rsidRDefault="007471E6" w:rsidP="007471E6">
            <w:pPr>
              <w:rPr>
                <w:rFonts w:ascii="Candara" w:hAnsi="Candara"/>
              </w:rPr>
            </w:pPr>
            <w:r w:rsidRPr="00BC7E64">
              <w:rPr>
                <w:rFonts w:ascii="Candara" w:hAnsi="Candara"/>
              </w:rPr>
              <w:t xml:space="preserve">New          </w:t>
            </w:r>
            <w:sdt>
              <w:sdtPr>
                <w:rPr>
                  <w:rFonts w:ascii="Candara" w:hAnsi="Candara"/>
                </w:rPr>
                <w:id w:val="1232739299"/>
                <w14:checkbox>
                  <w14:checked w14:val="0"/>
                  <w14:checkedState w14:val="2612" w14:font="MS Gothic"/>
                  <w14:uncheckedState w14:val="2610" w14:font="MS Gothic"/>
                </w14:checkbox>
              </w:sdtPr>
              <w:sdtEndPr/>
              <w:sdtContent>
                <w:r w:rsidR="0094500B" w:rsidRPr="00BC7E64">
                  <w:rPr>
                    <w:rFonts w:ascii="Segoe UI Symbol" w:eastAsia="MS Gothic" w:hAnsi="Segoe UI Symbol" w:cs="Segoe UI Symbol"/>
                  </w:rPr>
                  <w:t>☐</w:t>
                </w:r>
              </w:sdtContent>
            </w:sdt>
          </w:p>
          <w:p w14:paraId="37207B36" w14:textId="77777777" w:rsidR="007471E6" w:rsidRPr="00BC7E64" w:rsidRDefault="007471E6" w:rsidP="007471E6">
            <w:pPr>
              <w:rPr>
                <w:rFonts w:ascii="Candara" w:hAnsi="Candara"/>
              </w:rPr>
            </w:pPr>
          </w:p>
          <w:p w14:paraId="597D2685" w14:textId="5ABDB25D" w:rsidR="007471E6" w:rsidRPr="00BC7E64" w:rsidRDefault="007471E6" w:rsidP="00CE1BE7">
            <w:pPr>
              <w:rPr>
                <w:rFonts w:ascii="Candara" w:hAnsi="Candara"/>
                <w:sz w:val="20"/>
                <w:szCs w:val="20"/>
              </w:rPr>
            </w:pPr>
            <w:r w:rsidRPr="00BC7E64">
              <w:rPr>
                <w:rFonts w:ascii="Candara" w:hAnsi="Candara"/>
              </w:rPr>
              <w:t>Revised</w:t>
            </w:r>
            <w:r w:rsidRPr="00BC7E64">
              <w:rPr>
                <w:rFonts w:ascii="Candara" w:hAnsi="Candara"/>
                <w:sz w:val="20"/>
                <w:szCs w:val="20"/>
              </w:rPr>
              <w:t xml:space="preserve">    </w:t>
            </w:r>
            <w:sdt>
              <w:sdtPr>
                <w:rPr>
                  <w:rFonts w:ascii="Candara" w:hAnsi="Candara"/>
                </w:rPr>
                <w:id w:val="511180744"/>
                <w14:checkbox>
                  <w14:checked w14:val="1"/>
                  <w14:checkedState w14:val="2612" w14:font="MS Gothic"/>
                  <w14:uncheckedState w14:val="2610" w14:font="MS Gothic"/>
                </w14:checkbox>
              </w:sdtPr>
              <w:sdtEndPr/>
              <w:sdtContent>
                <w:r w:rsidR="006A437D">
                  <w:rPr>
                    <w:rFonts w:ascii="MS Gothic" w:eastAsia="MS Gothic" w:hAnsi="MS Gothic" w:hint="eastAsia"/>
                  </w:rPr>
                  <w:t>☒</w:t>
                </w:r>
              </w:sdtContent>
            </w:sdt>
          </w:p>
        </w:tc>
      </w:tr>
    </w:tbl>
    <w:p w14:paraId="184B88A8" w14:textId="10FD35B1" w:rsidR="00F0764E" w:rsidRPr="00BC7E64" w:rsidRDefault="00F0764E" w:rsidP="00001DCB">
      <w:pPr>
        <w:spacing w:line="240" w:lineRule="auto"/>
        <w:rPr>
          <w:rFonts w:ascii="Candara" w:hAnsi="Candara"/>
          <w:b/>
          <w:sz w:val="20"/>
          <w:szCs w:val="20"/>
          <w:u w:val="single"/>
        </w:rPr>
      </w:pPr>
    </w:p>
    <w:tbl>
      <w:tblPr>
        <w:tblStyle w:val="TableGrid"/>
        <w:tblW w:w="0" w:type="auto"/>
        <w:tblInd w:w="250" w:type="dxa"/>
        <w:tblLook w:val="04A0" w:firstRow="1" w:lastRow="0" w:firstColumn="1" w:lastColumn="0" w:noHBand="0" w:noVBand="1"/>
      </w:tblPr>
      <w:tblGrid>
        <w:gridCol w:w="10513"/>
      </w:tblGrid>
      <w:tr w:rsidR="004F5A43" w:rsidRPr="00BC7E64" w14:paraId="3B836926" w14:textId="77777777" w:rsidTr="004F5A43">
        <w:tc>
          <w:tcPr>
            <w:tcW w:w="10348" w:type="dxa"/>
          </w:tcPr>
          <w:p w14:paraId="72DA6A41" w14:textId="77777777" w:rsidR="004F5A43" w:rsidRPr="00BC7E64" w:rsidRDefault="004F5A43" w:rsidP="004F5A43">
            <w:pPr>
              <w:pStyle w:val="Heading1"/>
              <w:rPr>
                <w:rFonts w:ascii="Candara" w:hAnsi="Candara"/>
              </w:rPr>
            </w:pPr>
            <w:r w:rsidRPr="00BC7E64">
              <w:rPr>
                <w:rFonts w:ascii="Candara" w:hAnsi="Candara"/>
              </w:rPr>
              <w:t>Scoping</w:t>
            </w:r>
          </w:p>
          <w:p w14:paraId="5677584D" w14:textId="402B2D89" w:rsidR="004F5A43" w:rsidRPr="00BC7E64" w:rsidRDefault="004F5A43" w:rsidP="004F5A43">
            <w:pPr>
              <w:rPr>
                <w:rFonts w:ascii="Candara" w:hAnsi="Candara"/>
              </w:rPr>
            </w:pPr>
          </w:p>
        </w:tc>
      </w:tr>
      <w:tr w:rsidR="004F5A43" w:rsidRPr="00BC7E64" w14:paraId="3DE6F00E" w14:textId="77777777" w:rsidTr="004F5A43">
        <w:tc>
          <w:tcPr>
            <w:tcW w:w="10348" w:type="dxa"/>
          </w:tcPr>
          <w:p w14:paraId="260C8858" w14:textId="77777777" w:rsidR="004F5A43" w:rsidRPr="00BC7E64" w:rsidRDefault="004F5A43" w:rsidP="00CE1BE7">
            <w:pPr>
              <w:rPr>
                <w:rFonts w:ascii="Candara" w:eastAsia="Arial Unicode MS" w:hAnsi="Candara"/>
                <w:b/>
              </w:rPr>
            </w:pPr>
            <w:r w:rsidRPr="00BC7E64">
              <w:rPr>
                <w:rFonts w:ascii="Candara" w:eastAsia="Arial Unicode MS" w:hAnsi="Candara"/>
                <w:b/>
              </w:rPr>
              <w:t>What are the aims of this policy/practice?</w:t>
            </w:r>
          </w:p>
          <w:p w14:paraId="68CB88A7" w14:textId="73C3E5D4" w:rsidR="004F5A43" w:rsidRPr="00BC7E64" w:rsidRDefault="004A50AE" w:rsidP="00CE1BE7">
            <w:pPr>
              <w:rPr>
                <w:rFonts w:ascii="Candara" w:eastAsia="Arial Unicode MS" w:hAnsi="Candara"/>
              </w:rPr>
            </w:pPr>
            <w:r w:rsidRPr="00612CFF">
              <w:rPr>
                <w:rFonts w:ascii="Candara" w:eastAsia="Arial Unicode MS" w:hAnsi="Candara"/>
              </w:rPr>
              <w:t>The Employment Rights Act 2025 introduced updates to Whistleblowing legislation and from 6</w:t>
            </w:r>
            <w:r w:rsidRPr="00612CFF">
              <w:rPr>
                <w:rFonts w:ascii="Candara" w:eastAsia="Arial Unicode MS" w:hAnsi="Candara"/>
                <w:vertAlign w:val="superscript"/>
              </w:rPr>
              <w:t>th</w:t>
            </w:r>
            <w:r w:rsidRPr="00612CFF">
              <w:rPr>
                <w:rFonts w:ascii="Candara" w:eastAsia="Arial Unicode MS" w:hAnsi="Candara"/>
              </w:rPr>
              <w:t xml:space="preserve"> April 2026, sexual harassment will become a protected disclosure. The SPS policy will </w:t>
            </w:r>
            <w:proofErr w:type="gramStart"/>
            <w:r w:rsidRPr="00612CFF">
              <w:rPr>
                <w:rFonts w:ascii="Candara" w:eastAsia="Arial Unicode MS" w:hAnsi="Candara"/>
              </w:rPr>
              <w:t>amended</w:t>
            </w:r>
            <w:proofErr w:type="gramEnd"/>
            <w:r w:rsidRPr="00612CFF">
              <w:rPr>
                <w:rFonts w:ascii="Candara" w:eastAsia="Arial Unicode MS" w:hAnsi="Candara"/>
              </w:rPr>
              <w:t xml:space="preserve"> the policy to reflect this. Additionally, given the policy has not been reviewed in some time, a full review will be carried out to ensure it is up to date and reflects best practice.</w:t>
            </w:r>
          </w:p>
          <w:p w14:paraId="3DE6F4D3" w14:textId="49D76F09" w:rsidR="004F5A43" w:rsidRPr="00BC7E64" w:rsidRDefault="004F5A43" w:rsidP="00CE1BE7">
            <w:pPr>
              <w:rPr>
                <w:rFonts w:ascii="Candara" w:eastAsia="Arial Unicode MS" w:hAnsi="Candara"/>
                <w:b/>
              </w:rPr>
            </w:pPr>
          </w:p>
        </w:tc>
      </w:tr>
      <w:tr w:rsidR="004F5A43" w:rsidRPr="00BC7E64" w14:paraId="6E8AEAAF" w14:textId="77777777" w:rsidTr="004F5A43">
        <w:tc>
          <w:tcPr>
            <w:tcW w:w="10348" w:type="dxa"/>
          </w:tcPr>
          <w:p w14:paraId="2CC1DB28" w14:textId="4FEAE7BD" w:rsidR="004F5A43" w:rsidRPr="00BC7E64" w:rsidRDefault="004F5A43" w:rsidP="00BE0C5C">
            <w:pPr>
              <w:rPr>
                <w:rFonts w:ascii="Candara" w:eastAsia="Arial Unicode MS" w:hAnsi="Candara"/>
              </w:rPr>
            </w:pPr>
            <w:r w:rsidRPr="00BC7E64">
              <w:rPr>
                <w:rFonts w:ascii="Candara" w:eastAsia="Arial Unicode MS" w:hAnsi="Candara"/>
                <w:b/>
              </w:rPr>
              <w:t>WHO did you consult with?</w:t>
            </w:r>
          </w:p>
          <w:p w14:paraId="37BDED0F" w14:textId="77777777" w:rsidR="004F5A43" w:rsidRDefault="004F5A43" w:rsidP="00BE0C5C">
            <w:pPr>
              <w:rPr>
                <w:rFonts w:ascii="Candara" w:eastAsia="Arial Unicode MS" w:hAnsi="Candara"/>
              </w:rPr>
            </w:pPr>
          </w:p>
          <w:p w14:paraId="5A097239" w14:textId="3BCC2AB8" w:rsidR="008E2AF7" w:rsidRPr="00A85530" w:rsidRDefault="008E2AF7" w:rsidP="008E2AF7">
            <w:pPr>
              <w:rPr>
                <w:rFonts w:ascii="Candara" w:hAnsi="Candara"/>
              </w:rPr>
            </w:pPr>
            <w:r>
              <w:rPr>
                <w:rFonts w:ascii="Candara" w:eastAsia="Arial Unicode MS" w:hAnsi="Candara"/>
              </w:rPr>
              <w:t>Consultation with a range of internal stakeholders including E</w:t>
            </w:r>
            <w:r w:rsidRPr="00612CFF">
              <w:rPr>
                <w:rFonts w:ascii="Candara" w:hAnsi="Candara"/>
              </w:rPr>
              <w:t>R&amp;R</w:t>
            </w:r>
            <w:r>
              <w:rPr>
                <w:rFonts w:ascii="Candara" w:hAnsi="Candara"/>
              </w:rPr>
              <w:t>/HR</w:t>
            </w:r>
            <w:r w:rsidR="0056145A">
              <w:rPr>
                <w:rFonts w:ascii="Candara" w:hAnsi="Candara"/>
              </w:rPr>
              <w:t xml:space="preserve"> colleagues and </w:t>
            </w:r>
            <w:r w:rsidRPr="00A85530">
              <w:rPr>
                <w:rFonts w:ascii="Candara" w:hAnsi="Candara"/>
              </w:rPr>
              <w:t>Trade Unions</w:t>
            </w:r>
            <w:r w:rsidR="002E45EF">
              <w:rPr>
                <w:rFonts w:ascii="Candara" w:hAnsi="Candara"/>
              </w:rPr>
              <w:t>.</w:t>
            </w:r>
            <w:r w:rsidRPr="00A85530">
              <w:rPr>
                <w:rFonts w:ascii="Candara" w:hAnsi="Candara"/>
              </w:rPr>
              <w:t xml:space="preserve"> TUS and PGA(S)</w:t>
            </w:r>
          </w:p>
          <w:p w14:paraId="650717C2" w14:textId="77777777" w:rsidR="004F5A43" w:rsidRPr="00BC7E64" w:rsidRDefault="004F5A43" w:rsidP="0056145A">
            <w:pPr>
              <w:rPr>
                <w:rFonts w:ascii="Candara" w:eastAsia="Arial Unicode MS" w:hAnsi="Candara"/>
              </w:rPr>
            </w:pPr>
          </w:p>
        </w:tc>
      </w:tr>
      <w:tr w:rsidR="00917879" w:rsidRPr="00BC7E64" w14:paraId="45C26F5A" w14:textId="77777777" w:rsidTr="004F5A43">
        <w:tc>
          <w:tcPr>
            <w:tcW w:w="10348" w:type="dxa"/>
          </w:tcPr>
          <w:p w14:paraId="1C7C2D2D" w14:textId="3AD933AD" w:rsidR="00917879" w:rsidRPr="00237925" w:rsidRDefault="00917879" w:rsidP="00917879">
            <w:pPr>
              <w:rPr>
                <w:rFonts w:ascii="Candara" w:eastAsia="Arial Unicode MS" w:hAnsi="Candara" w:cs="Times New Roman"/>
                <w:b/>
              </w:rPr>
            </w:pPr>
            <w:r w:rsidRPr="00237925">
              <w:rPr>
                <w:rFonts w:ascii="Candara" w:eastAsia="Arial Unicode MS" w:hAnsi="Candara" w:cs="Times New Roman"/>
                <w:b/>
              </w:rPr>
              <w:t>What did you learn?</w:t>
            </w:r>
          </w:p>
          <w:p w14:paraId="62DDE665" w14:textId="77777777" w:rsidR="00917879" w:rsidRPr="00237925" w:rsidRDefault="00917879" w:rsidP="00917879">
            <w:pPr>
              <w:shd w:val="clear" w:color="auto" w:fill="FFFFFF" w:themeFill="background1"/>
              <w:spacing w:before="100" w:beforeAutospacing="1" w:after="100" w:afterAutospacing="1"/>
              <w:rPr>
                <w:rFonts w:ascii="Candara" w:eastAsia="Times New Roman" w:hAnsi="Candara"/>
                <w:u w:val="single"/>
                <w:lang w:eastAsia="en-GB"/>
              </w:rPr>
            </w:pPr>
            <w:r w:rsidRPr="00237925">
              <w:rPr>
                <w:rFonts w:ascii="Candara" w:eastAsia="Times New Roman" w:hAnsi="Candara"/>
                <w:u w:val="single"/>
                <w:lang w:eastAsia="en-GB"/>
              </w:rPr>
              <w:t>The Equality and Human Rights Commission</w:t>
            </w:r>
          </w:p>
          <w:p w14:paraId="75DCA2BB" w14:textId="77777777" w:rsidR="00917879" w:rsidRPr="00237925" w:rsidRDefault="00917879" w:rsidP="00917879">
            <w:pPr>
              <w:shd w:val="clear" w:color="auto" w:fill="FFFFFF" w:themeFill="background1"/>
              <w:spacing w:before="100" w:beforeAutospacing="1" w:after="100" w:afterAutospacing="1"/>
              <w:rPr>
                <w:rFonts w:ascii="Candara" w:eastAsia="Times New Roman" w:hAnsi="Candara"/>
                <w:u w:val="single"/>
                <w:lang w:eastAsia="en-GB"/>
              </w:rPr>
            </w:pPr>
            <w:r w:rsidRPr="00237925">
              <w:rPr>
                <w:rFonts w:ascii="Candara" w:eastAsia="Times New Roman" w:hAnsi="Candara"/>
                <w:lang w:eastAsia="en-GB"/>
              </w:rPr>
              <w:t>The EHRC is Britain’s independent statutory equality regulator where workers who are concerned that their employer is committing breaches of equality and human rights law can raise concerns.</w:t>
            </w:r>
          </w:p>
          <w:p w14:paraId="2C5BCB4F" w14:textId="77777777" w:rsidR="00917879" w:rsidRPr="00237925" w:rsidRDefault="00917879" w:rsidP="00917879">
            <w:pPr>
              <w:pStyle w:val="ListParagraph"/>
              <w:numPr>
                <w:ilvl w:val="0"/>
                <w:numId w:val="34"/>
              </w:numPr>
              <w:shd w:val="clear" w:color="auto" w:fill="FFFFFF" w:themeFill="background1"/>
              <w:spacing w:before="100" w:beforeAutospacing="1" w:after="100" w:afterAutospacing="1"/>
              <w:rPr>
                <w:rFonts w:ascii="Candara" w:eastAsia="Times New Roman" w:hAnsi="Candara"/>
                <w:lang w:eastAsia="en-GB"/>
              </w:rPr>
            </w:pPr>
            <w:r w:rsidRPr="00237925">
              <w:rPr>
                <w:rFonts w:ascii="Candara" w:eastAsia="Times New Roman" w:hAnsi="Candara"/>
                <w:lang w:eastAsia="en-GB"/>
              </w:rPr>
              <w:lastRenderedPageBreak/>
              <w:t>Between 1 April 2024 and 31 March 2025, they received 219 whistleblowing disclosures. A slight increase from the 211 whistleblowing disclosures we received between 1 April 2023 and 31 March 2024.</w:t>
            </w:r>
          </w:p>
          <w:p w14:paraId="5893546A" w14:textId="77777777" w:rsidR="00917879" w:rsidRPr="00237925" w:rsidRDefault="00917879" w:rsidP="00917879">
            <w:pPr>
              <w:pStyle w:val="ListParagraph"/>
              <w:numPr>
                <w:ilvl w:val="0"/>
                <w:numId w:val="34"/>
              </w:numPr>
              <w:shd w:val="clear" w:color="auto" w:fill="FFFFFF" w:themeFill="background1"/>
              <w:spacing w:before="100" w:beforeAutospacing="1" w:after="100" w:afterAutospacing="1"/>
              <w:rPr>
                <w:rFonts w:ascii="Candara" w:eastAsia="Times New Roman" w:hAnsi="Candara"/>
                <w:lang w:eastAsia="en-GB"/>
              </w:rPr>
            </w:pPr>
            <w:r w:rsidRPr="00237925">
              <w:rPr>
                <w:rFonts w:ascii="Candara" w:eastAsia="Times New Roman" w:hAnsi="Candara"/>
                <w:lang w:eastAsia="en-GB"/>
              </w:rPr>
              <w:t>100 disclosures were raised about the treatment of staff (18 related to sexual harassment)</w:t>
            </w:r>
          </w:p>
          <w:p w14:paraId="271A419F" w14:textId="77777777" w:rsidR="00917879" w:rsidRPr="00237925" w:rsidRDefault="00917879" w:rsidP="00917879">
            <w:pPr>
              <w:shd w:val="clear" w:color="auto" w:fill="FFFFFF" w:themeFill="background1"/>
              <w:spacing w:before="100" w:beforeAutospacing="1" w:after="100" w:afterAutospacing="1"/>
              <w:ind w:right="120"/>
              <w:rPr>
                <w:rFonts w:ascii="Candara" w:eastAsia="Times New Roman" w:hAnsi="Candara"/>
                <w:lang w:eastAsia="en-GB"/>
              </w:rPr>
            </w:pPr>
            <w:r w:rsidRPr="00237925">
              <w:rPr>
                <w:rFonts w:ascii="Candara" w:eastAsia="Times New Roman" w:hAnsi="Candara"/>
                <w:lang w:eastAsia="en-GB"/>
              </w:rPr>
              <w:t>The data indicates a growing recognition of the importance of whistleblowing in various sectors across the UK, with organizations increasingly receiving and addressing disclosures. The statistics reflect a commitment to transparency and the protection of whistleblowers, which is crucial for fostering a culture of accountability and integrity in workplaces.These insights into whistleblowing cases in 2025 highlight the ongoing efforts to improve reporting mechanisms and the handling of disclosures in the UK.</w:t>
            </w:r>
          </w:p>
          <w:p w14:paraId="355445CE" w14:textId="77777777" w:rsidR="00917879" w:rsidRPr="00237925" w:rsidRDefault="00917879" w:rsidP="00917879">
            <w:pPr>
              <w:shd w:val="clear" w:color="auto" w:fill="FFFFFF" w:themeFill="background1"/>
              <w:spacing w:before="100" w:beforeAutospacing="1" w:after="100" w:afterAutospacing="1"/>
              <w:ind w:right="120"/>
              <w:rPr>
                <w:rFonts w:ascii="Candara" w:eastAsia="Times New Roman" w:hAnsi="Candara"/>
                <w:u w:val="single"/>
                <w:lang w:eastAsia="en-GB"/>
              </w:rPr>
            </w:pPr>
            <w:r w:rsidRPr="00237925">
              <w:rPr>
                <w:rFonts w:ascii="Candara" w:eastAsia="Times New Roman" w:hAnsi="Candara"/>
                <w:u w:val="single"/>
                <w:lang w:eastAsia="en-GB"/>
              </w:rPr>
              <w:t>2010 Equality Act</w:t>
            </w:r>
          </w:p>
          <w:p w14:paraId="7D06CFE4" w14:textId="77777777" w:rsidR="00917879" w:rsidRPr="00237925" w:rsidRDefault="00917879" w:rsidP="00917879">
            <w:pPr>
              <w:shd w:val="clear" w:color="auto" w:fill="FFFFFF" w:themeFill="background1"/>
              <w:tabs>
                <w:tab w:val="num" w:pos="720"/>
              </w:tabs>
              <w:spacing w:before="100" w:beforeAutospacing="1" w:after="100" w:afterAutospacing="1"/>
              <w:ind w:right="120"/>
              <w:rPr>
                <w:rFonts w:ascii="Candara" w:eastAsia="Times New Roman" w:hAnsi="Candara"/>
                <w:lang w:eastAsia="en-GB"/>
              </w:rPr>
            </w:pPr>
            <w:r w:rsidRPr="00237925">
              <w:rPr>
                <w:rFonts w:ascii="Candara" w:eastAsia="Times New Roman" w:hAnsi="Candara"/>
                <w:lang w:eastAsia="en-GB"/>
              </w:rPr>
              <w:t>Section 26 defines sexual harassment as unwanted conduct of a sexual nature which has the purpose or effect of violating a person’s dignity, or creating an intimidating, hostile, degrading, humiliating or offensive environment for them.</w:t>
            </w:r>
            <w:r w:rsidRPr="00237925">
              <w:rPr>
                <w:rFonts w:ascii="Candara" w:eastAsia="Times New Roman" w:hAnsi="Candara"/>
                <w:color w:val="333333"/>
                <w:spacing w:val="9"/>
                <w:lang w:eastAsia="en-GB"/>
              </w:rPr>
              <w:t xml:space="preserve"> </w:t>
            </w:r>
            <w:r w:rsidRPr="00237925">
              <w:rPr>
                <w:rFonts w:ascii="Candara" w:eastAsia="Times New Roman" w:hAnsi="Candara"/>
                <w:lang w:eastAsia="en-GB"/>
              </w:rPr>
              <w:t>Three elements must therefore be present (1) conduct of a sexual nature, (2) the conduct is unwanted, and (3) it has the purpose or effect described above.</w:t>
            </w:r>
          </w:p>
          <w:p w14:paraId="096258CA" w14:textId="77777777" w:rsidR="00917879" w:rsidRPr="00237925" w:rsidRDefault="00917879" w:rsidP="00917879">
            <w:pPr>
              <w:shd w:val="clear" w:color="auto" w:fill="FFFFFF" w:themeFill="background1"/>
              <w:spacing w:before="100" w:beforeAutospacing="1" w:after="100" w:afterAutospacing="1"/>
              <w:ind w:right="120"/>
              <w:rPr>
                <w:rFonts w:ascii="Candara" w:eastAsia="Times New Roman" w:hAnsi="Candara"/>
                <w:u w:val="single"/>
                <w:lang w:eastAsia="en-GB"/>
              </w:rPr>
            </w:pPr>
            <w:r w:rsidRPr="00237925">
              <w:rPr>
                <w:rFonts w:ascii="Candara" w:eastAsia="Times New Roman" w:hAnsi="Candara"/>
                <w:u w:val="single"/>
                <w:lang w:eastAsia="en-GB"/>
              </w:rPr>
              <w:t>2025 SPS People Survey</w:t>
            </w:r>
          </w:p>
          <w:p w14:paraId="1CF4F3B5" w14:textId="77777777" w:rsidR="00917879" w:rsidRPr="00237925" w:rsidRDefault="00917879" w:rsidP="00917879">
            <w:pPr>
              <w:rPr>
                <w:rFonts w:ascii="Candara" w:eastAsia="Arial Unicode MS" w:hAnsi="Candara" w:cs="Times New Roman"/>
                <w:bCs/>
              </w:rPr>
            </w:pPr>
            <w:r w:rsidRPr="00237925">
              <w:rPr>
                <w:rFonts w:ascii="Candara" w:eastAsia="Arial Unicode MS" w:hAnsi="Candara" w:cs="Times New Roman"/>
                <w:bCs/>
              </w:rPr>
              <w:t xml:space="preserve">Civil Service Survey completed during </w:t>
            </w:r>
            <w:proofErr w:type="spellStart"/>
            <w:r w:rsidRPr="00237925">
              <w:rPr>
                <w:rFonts w:ascii="Candara" w:eastAsia="Arial Unicode MS" w:hAnsi="Candara" w:cs="Times New Roman"/>
                <w:bCs/>
              </w:rPr>
              <w:t>Septemner</w:t>
            </w:r>
            <w:proofErr w:type="spellEnd"/>
            <w:r w:rsidRPr="00237925">
              <w:rPr>
                <w:rFonts w:ascii="Candara" w:eastAsia="Arial Unicode MS" w:hAnsi="Candara" w:cs="Times New Roman"/>
                <w:bCs/>
              </w:rPr>
              <w:t xml:space="preserve">/October 2025 indicates that the majority of SPS staff who completed the survey know how to raise a concern of </w:t>
            </w:r>
            <w:proofErr w:type="gramStart"/>
            <w:r w:rsidRPr="00237925">
              <w:rPr>
                <w:rFonts w:ascii="Candara" w:eastAsia="Arial Unicode MS" w:hAnsi="Candara" w:cs="Times New Roman"/>
                <w:bCs/>
              </w:rPr>
              <w:t>wrong doing</w:t>
            </w:r>
            <w:proofErr w:type="gramEnd"/>
            <w:r w:rsidRPr="00237925">
              <w:rPr>
                <w:rFonts w:ascii="Candara" w:eastAsia="Arial Unicode MS" w:hAnsi="Candara" w:cs="Times New Roman"/>
                <w:bCs/>
              </w:rPr>
              <w:t xml:space="preserve"> (77%) and this percentage has increased from the previous year. The percentage decreases when raising concerns about a senior member of staff  and raising concerns under the Civil Code of Conduct.</w:t>
            </w:r>
          </w:p>
          <w:p w14:paraId="7C3634AD" w14:textId="77777777" w:rsidR="00917879" w:rsidRPr="00237925" w:rsidRDefault="00917879" w:rsidP="00917879">
            <w:pPr>
              <w:rPr>
                <w:rFonts w:ascii="Candara" w:eastAsia="Arial Unicode MS" w:hAnsi="Candara" w:cs="Times New Roman"/>
                <w:bCs/>
              </w:rPr>
            </w:pPr>
          </w:p>
          <w:p w14:paraId="468FCD74" w14:textId="77777777" w:rsidR="00917879" w:rsidRPr="00237925" w:rsidRDefault="00917879" w:rsidP="00917879">
            <w:pPr>
              <w:rPr>
                <w:rFonts w:ascii="Candara" w:eastAsia="Arial Unicode MS" w:hAnsi="Candara" w:cs="Times New Roman"/>
                <w:bCs/>
              </w:rPr>
            </w:pPr>
            <w:r w:rsidRPr="00237925">
              <w:rPr>
                <w:rFonts w:ascii="Candara" w:eastAsia="Arial Unicode MS" w:hAnsi="Candara" w:cs="Times New Roman"/>
                <w:bCs/>
                <w:noProof/>
              </w:rPr>
              <w:drawing>
                <wp:inline distT="0" distB="0" distL="0" distR="0" wp14:anchorId="28A160FD" wp14:editId="52129C41">
                  <wp:extent cx="4705003" cy="1182245"/>
                  <wp:effectExtent l="0" t="0" r="635" b="0"/>
                  <wp:docPr id="18288513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851377" name=""/>
                          <pic:cNvPicPr/>
                        </pic:nvPicPr>
                        <pic:blipFill>
                          <a:blip r:embed="rId13"/>
                          <a:stretch>
                            <a:fillRect/>
                          </a:stretch>
                        </pic:blipFill>
                        <pic:spPr>
                          <a:xfrm>
                            <a:off x="0" y="0"/>
                            <a:ext cx="4712787" cy="1184201"/>
                          </a:xfrm>
                          <a:prstGeom prst="rect">
                            <a:avLst/>
                          </a:prstGeom>
                        </pic:spPr>
                      </pic:pic>
                    </a:graphicData>
                  </a:graphic>
                </wp:inline>
              </w:drawing>
            </w:r>
          </w:p>
          <w:p w14:paraId="15C9B7AE" w14:textId="77777777" w:rsidR="00917879" w:rsidRPr="00237925" w:rsidRDefault="00917879" w:rsidP="00917879">
            <w:pPr>
              <w:rPr>
                <w:rFonts w:ascii="Candara" w:eastAsia="Arial Unicode MS" w:hAnsi="Candara" w:cs="Times New Roman"/>
                <w:bCs/>
              </w:rPr>
            </w:pPr>
            <w:r w:rsidRPr="00237925">
              <w:rPr>
                <w:rFonts w:ascii="Candara" w:hAnsi="Candara"/>
                <w:noProof/>
              </w:rPr>
              <w:drawing>
                <wp:inline distT="0" distB="0" distL="0" distR="0" wp14:anchorId="2F015B5B" wp14:editId="621A818E">
                  <wp:extent cx="4721629" cy="1509185"/>
                  <wp:effectExtent l="0" t="0" r="3175" b="0"/>
                  <wp:docPr id="699021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021485" name=""/>
                          <pic:cNvPicPr/>
                        </pic:nvPicPr>
                        <pic:blipFill>
                          <a:blip r:embed="rId14"/>
                          <a:stretch>
                            <a:fillRect/>
                          </a:stretch>
                        </pic:blipFill>
                        <pic:spPr>
                          <a:xfrm>
                            <a:off x="0" y="0"/>
                            <a:ext cx="4740722" cy="1515288"/>
                          </a:xfrm>
                          <a:prstGeom prst="rect">
                            <a:avLst/>
                          </a:prstGeom>
                        </pic:spPr>
                      </pic:pic>
                    </a:graphicData>
                  </a:graphic>
                </wp:inline>
              </w:drawing>
            </w:r>
          </w:p>
          <w:p w14:paraId="76984E32" w14:textId="77777777" w:rsidR="00917879" w:rsidRPr="00237925" w:rsidRDefault="00917879" w:rsidP="00917879">
            <w:pPr>
              <w:rPr>
                <w:rFonts w:ascii="Candara" w:eastAsia="Arial Unicode MS" w:hAnsi="Candara" w:cs="Times New Roman"/>
              </w:rPr>
            </w:pPr>
          </w:p>
          <w:p w14:paraId="4BFCD903" w14:textId="77777777" w:rsidR="00917879" w:rsidRPr="00237925" w:rsidRDefault="00917879" w:rsidP="00917879">
            <w:pPr>
              <w:jc w:val="both"/>
              <w:rPr>
                <w:rFonts w:ascii="Candara" w:eastAsia="Arial Unicode MS" w:hAnsi="Candara"/>
                <w:u w:val="single"/>
              </w:rPr>
            </w:pPr>
          </w:p>
          <w:p w14:paraId="3E1E23E1" w14:textId="77777777" w:rsidR="00917879" w:rsidRPr="00237925" w:rsidRDefault="00917879" w:rsidP="00917879">
            <w:pPr>
              <w:jc w:val="both"/>
              <w:rPr>
                <w:rFonts w:ascii="Candara" w:eastAsia="Arial Unicode MS" w:hAnsi="Candara"/>
                <w:u w:val="single"/>
              </w:rPr>
            </w:pPr>
            <w:r w:rsidRPr="00237925">
              <w:rPr>
                <w:rFonts w:ascii="Candara" w:eastAsia="Arial Unicode MS" w:hAnsi="Candara"/>
                <w:u w:val="single"/>
              </w:rPr>
              <w:t>SPS Key Employee Demographics</w:t>
            </w:r>
          </w:p>
          <w:p w14:paraId="255335C6" w14:textId="77777777" w:rsidR="00917879" w:rsidRPr="00237925" w:rsidRDefault="00917879" w:rsidP="00917879">
            <w:pPr>
              <w:jc w:val="both"/>
              <w:rPr>
                <w:rFonts w:ascii="Candara" w:eastAsia="Arial Unicode MS" w:hAnsi="Candara"/>
              </w:rPr>
            </w:pPr>
          </w:p>
          <w:p w14:paraId="0442A7E7" w14:textId="77777777" w:rsidR="00917879" w:rsidRPr="00237925" w:rsidRDefault="00917879" w:rsidP="00917879">
            <w:pPr>
              <w:jc w:val="both"/>
              <w:rPr>
                <w:rFonts w:ascii="Candara" w:eastAsia="Arial Unicode MS" w:hAnsi="Candara"/>
              </w:rPr>
            </w:pPr>
            <w:r w:rsidRPr="00237925">
              <w:rPr>
                <w:rFonts w:ascii="Candara" w:eastAsia="Arial Unicode MS" w:hAnsi="Candara"/>
              </w:rPr>
              <w:t>The composition of the SPS workforce is broken down below (</w:t>
            </w:r>
            <w:proofErr w:type="gramStart"/>
            <w:r w:rsidRPr="00237925">
              <w:rPr>
                <w:rFonts w:ascii="Candara" w:eastAsia="Arial Unicode MS" w:hAnsi="Candara"/>
              </w:rPr>
              <w:t>at</w:t>
            </w:r>
            <w:proofErr w:type="gramEnd"/>
            <w:r w:rsidRPr="00237925">
              <w:rPr>
                <w:rFonts w:ascii="Candara" w:eastAsia="Arial Unicode MS" w:hAnsi="Candara"/>
              </w:rPr>
              <w:t xml:space="preserve"> February 2026), with an overall headcount of 5211.</w:t>
            </w:r>
          </w:p>
          <w:p w14:paraId="0C2FFA86" w14:textId="77777777" w:rsidR="00917879" w:rsidRPr="00237925" w:rsidRDefault="00917879" w:rsidP="00917879">
            <w:pPr>
              <w:jc w:val="both"/>
              <w:rPr>
                <w:rFonts w:ascii="Candara" w:eastAsia="Arial Unicode MS" w:hAnsi="Candara"/>
              </w:rPr>
            </w:pPr>
          </w:p>
          <w:p w14:paraId="27AAA399" w14:textId="77777777" w:rsidR="00917879" w:rsidRPr="00237925" w:rsidRDefault="00917879" w:rsidP="00917879">
            <w:pPr>
              <w:pStyle w:val="paragraph"/>
              <w:numPr>
                <w:ilvl w:val="0"/>
                <w:numId w:val="34"/>
              </w:numPr>
              <w:spacing w:before="0" w:beforeAutospacing="0" w:after="0" w:afterAutospacing="0"/>
              <w:jc w:val="both"/>
              <w:textAlignment w:val="baseline"/>
              <w:rPr>
                <w:rStyle w:val="normaltextrun"/>
                <w:rFonts w:ascii="Candara" w:eastAsiaTheme="majorEastAsia" w:hAnsi="Candara" w:cs="Arial"/>
              </w:rPr>
            </w:pPr>
            <w:r w:rsidRPr="00237925">
              <w:rPr>
                <w:rStyle w:val="normaltextrun"/>
                <w:rFonts w:ascii="Candara" w:eastAsiaTheme="majorEastAsia" w:hAnsi="Candara" w:cs="Arial"/>
              </w:rPr>
              <w:t xml:space="preserve">AGE:  6% (16y-24y), 25% (25y-34y), 26% (35y-34y), 19% (45y-54y), 22% (55y-64y) and 2% (65y+). </w:t>
            </w:r>
          </w:p>
          <w:p w14:paraId="5852F1E8" w14:textId="77777777" w:rsidR="00917879" w:rsidRPr="00237925" w:rsidRDefault="00917879" w:rsidP="00917879">
            <w:pPr>
              <w:pStyle w:val="paragraph"/>
              <w:numPr>
                <w:ilvl w:val="0"/>
                <w:numId w:val="34"/>
              </w:numPr>
              <w:spacing w:before="0" w:beforeAutospacing="0" w:after="0" w:afterAutospacing="0"/>
              <w:jc w:val="both"/>
              <w:textAlignment w:val="baseline"/>
              <w:rPr>
                <w:rStyle w:val="normaltextrun"/>
                <w:rFonts w:ascii="Candara" w:eastAsiaTheme="majorEastAsia" w:hAnsi="Candara" w:cs="Arial"/>
              </w:rPr>
            </w:pPr>
            <w:r w:rsidRPr="00237925">
              <w:rPr>
                <w:rStyle w:val="normaltextrun"/>
                <w:rFonts w:ascii="Candara" w:eastAsiaTheme="majorEastAsia" w:hAnsi="Candara" w:cs="Arial"/>
              </w:rPr>
              <w:lastRenderedPageBreak/>
              <w:t xml:space="preserve">GENDER:  40.08% (female) 59.75%% (male) and 0.17% (not disclosed). </w:t>
            </w:r>
          </w:p>
          <w:p w14:paraId="01173C82" w14:textId="77777777" w:rsidR="00917879" w:rsidRPr="00237925" w:rsidRDefault="00917879" w:rsidP="00917879">
            <w:pPr>
              <w:pStyle w:val="paragraph"/>
              <w:numPr>
                <w:ilvl w:val="0"/>
                <w:numId w:val="34"/>
              </w:numPr>
              <w:spacing w:before="0" w:beforeAutospacing="0" w:after="0" w:afterAutospacing="0"/>
              <w:jc w:val="both"/>
              <w:textAlignment w:val="baseline"/>
              <w:rPr>
                <w:rStyle w:val="normaltextrun"/>
                <w:rFonts w:ascii="Candara" w:eastAsiaTheme="majorEastAsia" w:hAnsi="Candara" w:cs="Arial"/>
              </w:rPr>
            </w:pPr>
            <w:r w:rsidRPr="00237925">
              <w:rPr>
                <w:rStyle w:val="normaltextrun"/>
                <w:rFonts w:ascii="Candara" w:eastAsiaTheme="majorEastAsia" w:hAnsi="Candara" w:cs="Arial"/>
              </w:rPr>
              <w:t xml:space="preserve">ETHNICITY:  33.1% (white), 4.6% (undisclosed), 61.3% (no response). The numbers of employees reporting their ethnic status as BAME has remained constant at less than 1% of the workforce population. </w:t>
            </w:r>
          </w:p>
          <w:p w14:paraId="7378F7ED" w14:textId="77777777" w:rsidR="00917879" w:rsidRPr="00237925" w:rsidRDefault="00917879" w:rsidP="00917879">
            <w:pPr>
              <w:pStyle w:val="paragraph"/>
              <w:numPr>
                <w:ilvl w:val="0"/>
                <w:numId w:val="34"/>
              </w:numPr>
              <w:spacing w:before="0" w:beforeAutospacing="0" w:after="0" w:afterAutospacing="0"/>
              <w:jc w:val="both"/>
              <w:textAlignment w:val="baseline"/>
              <w:rPr>
                <w:rStyle w:val="eop"/>
                <w:rFonts w:ascii="Candara" w:hAnsi="Candara" w:cs="Arial"/>
              </w:rPr>
            </w:pPr>
            <w:r w:rsidRPr="00237925">
              <w:rPr>
                <w:rStyle w:val="normaltextrun"/>
                <w:rFonts w:ascii="Candara" w:eastAsiaTheme="majorEastAsia" w:hAnsi="Candara" w:cs="Arial"/>
              </w:rPr>
              <w:t>DISABILITY:  8.6% of SPS employees declared that they have a disability.</w:t>
            </w:r>
            <w:r w:rsidRPr="00237925">
              <w:rPr>
                <w:rStyle w:val="eop"/>
                <w:rFonts w:ascii="Candara" w:hAnsi="Candara" w:cs="Arial"/>
              </w:rPr>
              <w:t> </w:t>
            </w:r>
          </w:p>
          <w:p w14:paraId="02CC41DA" w14:textId="77777777" w:rsidR="00917879" w:rsidRPr="00237925" w:rsidRDefault="00917879" w:rsidP="00917879">
            <w:pPr>
              <w:pStyle w:val="paragraph"/>
              <w:numPr>
                <w:ilvl w:val="0"/>
                <w:numId w:val="34"/>
              </w:numPr>
              <w:spacing w:before="0" w:beforeAutospacing="0" w:after="0" w:afterAutospacing="0"/>
              <w:jc w:val="both"/>
              <w:textAlignment w:val="baseline"/>
              <w:rPr>
                <w:rStyle w:val="normaltextrun"/>
                <w:rFonts w:ascii="Candara" w:eastAsiaTheme="majorEastAsia" w:hAnsi="Candara" w:cs="Arial"/>
              </w:rPr>
            </w:pPr>
            <w:r w:rsidRPr="00237925">
              <w:rPr>
                <w:rStyle w:val="normaltextrun"/>
                <w:rFonts w:ascii="Candara" w:eastAsiaTheme="majorEastAsia" w:hAnsi="Candara" w:cs="Arial"/>
              </w:rPr>
              <w:t xml:space="preserve">GENDER IDENTITY: The SPS does not currently collect data in relation to gender identity of staff. </w:t>
            </w:r>
          </w:p>
          <w:p w14:paraId="710705DC" w14:textId="77777777" w:rsidR="00917879" w:rsidRPr="00237925" w:rsidRDefault="00917879" w:rsidP="00917879">
            <w:pPr>
              <w:pStyle w:val="paragraph"/>
              <w:numPr>
                <w:ilvl w:val="0"/>
                <w:numId w:val="34"/>
              </w:numPr>
              <w:spacing w:before="0" w:beforeAutospacing="0" w:after="0" w:afterAutospacing="0"/>
              <w:jc w:val="both"/>
              <w:textAlignment w:val="baseline"/>
              <w:rPr>
                <w:rStyle w:val="eop"/>
                <w:rFonts w:ascii="Candara" w:hAnsi="Candara" w:cs="Arial"/>
              </w:rPr>
            </w:pPr>
            <w:r w:rsidRPr="00237925">
              <w:rPr>
                <w:rStyle w:val="normaltextrun"/>
                <w:rFonts w:ascii="Candara" w:eastAsiaTheme="majorEastAsia" w:hAnsi="Candara" w:cs="Arial"/>
              </w:rPr>
              <w:t>RELIGION: Approximately 18% of employees have disclosed a religion or belief and 7% have chosen not to disclose their religion or belief. Approximately 10% have advised they have no religion or belief.</w:t>
            </w:r>
            <w:r w:rsidRPr="00237925">
              <w:rPr>
                <w:rStyle w:val="eop"/>
                <w:rFonts w:ascii="Candara" w:hAnsi="Candara" w:cs="Arial"/>
              </w:rPr>
              <w:t> </w:t>
            </w:r>
            <w:r w:rsidRPr="00237925">
              <w:rPr>
                <w:rStyle w:val="normaltextrun"/>
                <w:rFonts w:ascii="Candara" w:eastAsiaTheme="majorEastAsia" w:hAnsi="Candara" w:cs="Arial"/>
              </w:rPr>
              <w:t xml:space="preserve">65% of employees have not provided any information. </w:t>
            </w:r>
          </w:p>
          <w:p w14:paraId="3578B592" w14:textId="77777777" w:rsidR="00917879" w:rsidRPr="00237925" w:rsidRDefault="00917879" w:rsidP="00917879">
            <w:pPr>
              <w:pStyle w:val="paragraph"/>
              <w:numPr>
                <w:ilvl w:val="0"/>
                <w:numId w:val="34"/>
              </w:numPr>
              <w:spacing w:before="0" w:beforeAutospacing="0" w:after="0" w:afterAutospacing="0"/>
              <w:jc w:val="both"/>
              <w:textAlignment w:val="baseline"/>
              <w:rPr>
                <w:rStyle w:val="normaltextrun"/>
                <w:rFonts w:ascii="Candara" w:eastAsiaTheme="majorEastAsia" w:hAnsi="Candara" w:cs="Arial"/>
              </w:rPr>
            </w:pPr>
            <w:r w:rsidRPr="00237925">
              <w:rPr>
                <w:rStyle w:val="normaltextrun"/>
                <w:rFonts w:ascii="Candara" w:eastAsiaTheme="majorEastAsia" w:hAnsi="Candara" w:cs="Arial"/>
              </w:rPr>
              <w:t>SEXUAL ORIENTATION: 66% of our employees have not provided any information on sexual orientation. 30% of employees have declared they are heterosexual/straight, with 2.3% recorded as gay, lesbian, bisexual or other. 1.2% have chosen not to disclose.</w:t>
            </w:r>
          </w:p>
          <w:p w14:paraId="72DA7B20" w14:textId="77777777" w:rsidR="00917879" w:rsidRPr="00237925" w:rsidRDefault="00917879" w:rsidP="00917879">
            <w:pPr>
              <w:pStyle w:val="paragraph"/>
              <w:numPr>
                <w:ilvl w:val="0"/>
                <w:numId w:val="34"/>
              </w:numPr>
              <w:spacing w:before="0" w:beforeAutospacing="0" w:after="0" w:afterAutospacing="0"/>
              <w:jc w:val="both"/>
              <w:textAlignment w:val="baseline"/>
              <w:rPr>
                <w:rStyle w:val="normaltextrun"/>
                <w:rFonts w:ascii="Candara" w:eastAsiaTheme="majorEastAsia" w:hAnsi="Candara" w:cs="Arial"/>
              </w:rPr>
            </w:pPr>
            <w:r w:rsidRPr="00237925">
              <w:rPr>
                <w:rStyle w:val="normaltextrun"/>
                <w:rFonts w:ascii="Candara" w:eastAsiaTheme="majorEastAsia" w:hAnsi="Candara" w:cs="Arial"/>
              </w:rPr>
              <w:t>MATERNITY: In 2025, there were 124 maternity cases. (2.4% of employees)</w:t>
            </w:r>
          </w:p>
          <w:p w14:paraId="42B279B4" w14:textId="77777777" w:rsidR="00917879" w:rsidRPr="00237925" w:rsidRDefault="00917879" w:rsidP="00917879">
            <w:pPr>
              <w:pStyle w:val="paragraph"/>
              <w:numPr>
                <w:ilvl w:val="0"/>
                <w:numId w:val="34"/>
              </w:numPr>
              <w:spacing w:before="0" w:beforeAutospacing="0" w:after="0" w:afterAutospacing="0"/>
              <w:jc w:val="both"/>
              <w:textAlignment w:val="baseline"/>
              <w:rPr>
                <w:rStyle w:val="normaltextrun"/>
                <w:rFonts w:ascii="Candara" w:eastAsiaTheme="majorEastAsia" w:hAnsi="Candara" w:cs="Arial"/>
              </w:rPr>
            </w:pPr>
            <w:r w:rsidRPr="00237925">
              <w:rPr>
                <w:rStyle w:val="normaltextrun"/>
                <w:rFonts w:ascii="Candara" w:eastAsiaTheme="majorEastAsia" w:hAnsi="Candara" w:cs="Arial"/>
              </w:rPr>
              <w:t>MARITAL STATUS: Over 30% of our employees have not provided any information on marital status. Approximately 28% have declared they are Married/Civil Partnership. 3.8% declared they are co-</w:t>
            </w:r>
            <w:proofErr w:type="spellStart"/>
            <w:r w:rsidRPr="00237925">
              <w:rPr>
                <w:rStyle w:val="normaltextrun"/>
                <w:rFonts w:ascii="Candara" w:eastAsiaTheme="majorEastAsia" w:hAnsi="Candara" w:cs="Arial"/>
              </w:rPr>
              <w:t>habitiing</w:t>
            </w:r>
            <w:proofErr w:type="spellEnd"/>
            <w:r w:rsidRPr="00237925">
              <w:rPr>
                <w:rStyle w:val="normaltextrun"/>
                <w:rFonts w:ascii="Candara" w:eastAsiaTheme="majorEastAsia" w:hAnsi="Candara" w:cs="Arial"/>
              </w:rPr>
              <w:t xml:space="preserve"> with/or have a partner. 2.8% are divorced/separated or widowed and 35% are single.</w:t>
            </w:r>
          </w:p>
          <w:p w14:paraId="53F3CAA0" w14:textId="77777777" w:rsidR="00917879" w:rsidRPr="00237925" w:rsidRDefault="00917879" w:rsidP="00917879">
            <w:pPr>
              <w:pStyle w:val="paragraph"/>
              <w:numPr>
                <w:ilvl w:val="0"/>
                <w:numId w:val="34"/>
              </w:numPr>
              <w:spacing w:before="0" w:beforeAutospacing="0" w:after="0" w:afterAutospacing="0"/>
              <w:jc w:val="both"/>
              <w:textAlignment w:val="baseline"/>
              <w:rPr>
                <w:rStyle w:val="normaltextrun"/>
                <w:rFonts w:ascii="Candara" w:eastAsiaTheme="majorEastAsia" w:hAnsi="Candara" w:cs="Arial"/>
              </w:rPr>
            </w:pPr>
            <w:r w:rsidRPr="00237925">
              <w:rPr>
                <w:rStyle w:val="normaltextrun"/>
                <w:rFonts w:ascii="Candara" w:eastAsiaTheme="majorEastAsia" w:hAnsi="Candara" w:cs="Arial"/>
              </w:rPr>
              <w:t>SOCIOECONOMIC: The SPS does not currently collect data in relation to staff who identify as experiencing, or having experienced, socioeconomic disadvantage.</w:t>
            </w:r>
          </w:p>
          <w:p w14:paraId="4AB14CF7" w14:textId="77777777" w:rsidR="00917879" w:rsidRPr="00237925" w:rsidRDefault="00917879" w:rsidP="00917879">
            <w:pPr>
              <w:pStyle w:val="paragraph"/>
              <w:jc w:val="both"/>
              <w:textAlignment w:val="baseline"/>
              <w:rPr>
                <w:rFonts w:ascii="Candara" w:hAnsi="Candara"/>
              </w:rPr>
            </w:pPr>
            <w:r w:rsidRPr="00237925">
              <w:rPr>
                <w:rFonts w:ascii="Candara" w:hAnsi="Candara"/>
              </w:rPr>
              <w:t>For SPS, a male</w:t>
            </w:r>
            <w:r w:rsidRPr="00237925">
              <w:rPr>
                <w:rFonts w:ascii="Candara" w:hAnsi="Candara"/>
              </w:rPr>
              <w:noBreakHyphen/>
              <w:t>dominated workforce means there is a heightened risk of under</w:t>
            </w:r>
            <w:r w:rsidRPr="00237925">
              <w:rPr>
                <w:rFonts w:ascii="Candara" w:hAnsi="Candara"/>
              </w:rPr>
              <w:noBreakHyphen/>
              <w:t>reporting of gender</w:t>
            </w:r>
            <w:r w:rsidRPr="00237925">
              <w:rPr>
                <w:rFonts w:ascii="Candara" w:hAnsi="Candara"/>
              </w:rPr>
              <w:noBreakHyphen/>
              <w:t>related misconduct, particularly sexual harassment, unless the Whistleblowing Policy explicitly strengthens psychological safety, confidentiality and protection from detriment for under</w:t>
            </w:r>
            <w:r w:rsidRPr="00237925">
              <w:rPr>
                <w:rFonts w:ascii="Candara" w:hAnsi="Candara"/>
              </w:rPr>
              <w:noBreakHyphen/>
              <w:t xml:space="preserve">represented groups. For SPS, this means that </w:t>
            </w:r>
            <w:r w:rsidRPr="00237925">
              <w:rPr>
                <w:rFonts w:ascii="Candara" w:hAnsi="Candara"/>
                <w:i/>
                <w:iCs/>
              </w:rPr>
              <w:t>formal equality of access to whistleblowing routes is not sufficient</w:t>
            </w:r>
            <w:r w:rsidRPr="00237925">
              <w:rPr>
                <w:rFonts w:ascii="Candara" w:hAnsi="Candara"/>
              </w:rPr>
              <w:t xml:space="preserve"> to achieve equality of outcome. The policy must recognise and mitigate structurally unequal confidence in using those routes.</w:t>
            </w:r>
          </w:p>
          <w:p w14:paraId="0EE28EB4" w14:textId="77777777" w:rsidR="00917879" w:rsidRPr="00237925" w:rsidRDefault="00917879" w:rsidP="00917879">
            <w:pPr>
              <w:pStyle w:val="paragraph"/>
              <w:spacing w:before="0" w:beforeAutospacing="0" w:after="0" w:afterAutospacing="0"/>
              <w:jc w:val="both"/>
              <w:textAlignment w:val="baseline"/>
              <w:rPr>
                <w:rFonts w:ascii="Candara" w:eastAsia="Arial Unicode MS" w:hAnsi="Candara"/>
                <w:bCs/>
                <w:u w:val="single"/>
              </w:rPr>
            </w:pPr>
            <w:r w:rsidRPr="00237925">
              <w:rPr>
                <w:rFonts w:ascii="Candara" w:eastAsia="Arial Unicode MS" w:hAnsi="Candara"/>
                <w:bCs/>
                <w:u w:val="single"/>
              </w:rPr>
              <w:t>Whistleblowing Database</w:t>
            </w:r>
          </w:p>
          <w:p w14:paraId="2489433E" w14:textId="77777777" w:rsidR="00917879" w:rsidRPr="00237925" w:rsidRDefault="00917879" w:rsidP="00917879">
            <w:pPr>
              <w:pStyle w:val="paragraph"/>
              <w:spacing w:before="0" w:beforeAutospacing="0" w:after="0" w:afterAutospacing="0"/>
              <w:jc w:val="both"/>
              <w:textAlignment w:val="baseline"/>
              <w:rPr>
                <w:rFonts w:ascii="Candara" w:eastAsia="Arial Unicode MS" w:hAnsi="Candara"/>
                <w:bCs/>
              </w:rPr>
            </w:pPr>
          </w:p>
          <w:p w14:paraId="40E56FAD" w14:textId="77777777" w:rsidR="00917879" w:rsidRPr="00237925" w:rsidRDefault="00917879" w:rsidP="00917879">
            <w:pPr>
              <w:pStyle w:val="paragraph"/>
              <w:spacing w:before="0" w:beforeAutospacing="0" w:after="0" w:afterAutospacing="0"/>
              <w:jc w:val="both"/>
              <w:textAlignment w:val="baseline"/>
              <w:rPr>
                <w:rFonts w:ascii="Candara" w:eastAsia="Arial Unicode MS" w:hAnsi="Candara"/>
                <w:bCs/>
              </w:rPr>
            </w:pPr>
            <w:r w:rsidRPr="00237925">
              <w:rPr>
                <w:rFonts w:ascii="Candara" w:eastAsia="Arial Unicode MS" w:hAnsi="Candara"/>
                <w:bCs/>
              </w:rPr>
              <w:t xml:space="preserve">According to the EACH Whistleblowing database, in the last three years there have been 18 WB submissions, of which 14 were non qualifying as failed to pass the protected disclosure and public interest test, as </w:t>
            </w:r>
            <w:proofErr w:type="spellStart"/>
            <w:r w:rsidRPr="00237925">
              <w:rPr>
                <w:rFonts w:ascii="Candara" w:eastAsia="Arial Unicode MS" w:hAnsi="Candara"/>
                <w:bCs/>
              </w:rPr>
              <w:t>detaile</w:t>
            </w:r>
            <w:proofErr w:type="spellEnd"/>
            <w:r w:rsidRPr="00237925">
              <w:rPr>
                <w:rFonts w:ascii="Candara" w:eastAsia="Arial Unicode MS" w:hAnsi="Candara"/>
                <w:bCs/>
              </w:rPr>
              <w:t xml:space="preserve"> din the below table:</w:t>
            </w:r>
          </w:p>
          <w:p w14:paraId="3CFA04A2" w14:textId="77777777" w:rsidR="00917879" w:rsidRPr="00237925" w:rsidRDefault="00917879" w:rsidP="00917879">
            <w:pPr>
              <w:pStyle w:val="paragraph"/>
              <w:spacing w:before="0" w:beforeAutospacing="0" w:after="0" w:afterAutospacing="0"/>
              <w:jc w:val="both"/>
              <w:textAlignment w:val="baseline"/>
              <w:rPr>
                <w:rFonts w:ascii="Candara" w:eastAsia="Arial Unicode MS" w:hAnsi="Candara"/>
                <w:bCs/>
              </w:rPr>
            </w:pPr>
          </w:p>
          <w:tbl>
            <w:tblPr>
              <w:tblW w:w="8207" w:type="dxa"/>
              <w:tblLook w:val="04A0" w:firstRow="1" w:lastRow="0" w:firstColumn="1" w:lastColumn="0" w:noHBand="0" w:noVBand="1"/>
            </w:tblPr>
            <w:tblGrid>
              <w:gridCol w:w="1451"/>
              <w:gridCol w:w="992"/>
              <w:gridCol w:w="1843"/>
              <w:gridCol w:w="2198"/>
              <w:gridCol w:w="1723"/>
            </w:tblGrid>
            <w:tr w:rsidR="00917879" w:rsidRPr="00237925" w14:paraId="53C79F08" w14:textId="77777777" w:rsidTr="00B15E03">
              <w:trPr>
                <w:trHeight w:val="293"/>
              </w:trPr>
              <w:tc>
                <w:tcPr>
                  <w:tcW w:w="1451" w:type="dxa"/>
                  <w:tcBorders>
                    <w:top w:val="nil"/>
                    <w:left w:val="nil"/>
                    <w:bottom w:val="single" w:sz="4" w:space="0" w:color="95B3D7"/>
                    <w:right w:val="nil"/>
                  </w:tcBorders>
                  <w:shd w:val="clear" w:color="DCE6F1" w:fill="DCE6F1"/>
                  <w:noWrap/>
                  <w:vAlign w:val="bottom"/>
                  <w:hideMark/>
                </w:tcPr>
                <w:p w14:paraId="5E908AF3" w14:textId="77777777" w:rsidR="00917879" w:rsidRPr="00237925" w:rsidRDefault="00917879" w:rsidP="00917879">
                  <w:pPr>
                    <w:spacing w:after="0" w:line="240" w:lineRule="auto"/>
                    <w:rPr>
                      <w:rFonts w:ascii="Candara" w:eastAsia="Times New Roman" w:hAnsi="Candara" w:cs="Calibri"/>
                      <w:b/>
                      <w:bCs/>
                      <w:color w:val="000000"/>
                      <w:lang w:eastAsia="en-GB"/>
                    </w:rPr>
                  </w:pPr>
                  <w:r w:rsidRPr="00237925">
                    <w:rPr>
                      <w:rFonts w:ascii="Candara" w:eastAsia="Times New Roman" w:hAnsi="Candara" w:cs="Calibri"/>
                      <w:b/>
                      <w:bCs/>
                      <w:color w:val="000000"/>
                      <w:lang w:eastAsia="en-GB"/>
                    </w:rPr>
                    <w:t>Row Labels</w:t>
                  </w:r>
                </w:p>
              </w:tc>
              <w:tc>
                <w:tcPr>
                  <w:tcW w:w="992" w:type="dxa"/>
                  <w:tcBorders>
                    <w:top w:val="nil"/>
                    <w:left w:val="nil"/>
                    <w:bottom w:val="single" w:sz="4" w:space="0" w:color="95B3D7"/>
                    <w:right w:val="nil"/>
                  </w:tcBorders>
                  <w:shd w:val="clear" w:color="DCE6F1" w:fill="DCE6F1"/>
                  <w:noWrap/>
                  <w:vAlign w:val="bottom"/>
                  <w:hideMark/>
                </w:tcPr>
                <w:p w14:paraId="6A2F6CC8" w14:textId="77777777" w:rsidR="00917879" w:rsidRPr="00237925" w:rsidRDefault="00917879" w:rsidP="00917879">
                  <w:pPr>
                    <w:spacing w:after="0" w:line="240" w:lineRule="auto"/>
                    <w:rPr>
                      <w:rFonts w:ascii="Candara" w:eastAsia="Times New Roman" w:hAnsi="Candara" w:cs="Calibri"/>
                      <w:b/>
                      <w:bCs/>
                      <w:color w:val="000000"/>
                      <w:lang w:eastAsia="en-GB"/>
                    </w:rPr>
                  </w:pPr>
                  <w:r w:rsidRPr="00237925">
                    <w:rPr>
                      <w:rFonts w:ascii="Candara" w:eastAsia="Times New Roman" w:hAnsi="Candara" w:cs="Calibri"/>
                      <w:b/>
                      <w:bCs/>
                      <w:color w:val="000000"/>
                      <w:lang w:eastAsia="en-GB"/>
                    </w:rPr>
                    <w:t>H&amp;S</w:t>
                  </w:r>
                </w:p>
              </w:tc>
              <w:tc>
                <w:tcPr>
                  <w:tcW w:w="1843" w:type="dxa"/>
                  <w:tcBorders>
                    <w:top w:val="nil"/>
                    <w:left w:val="nil"/>
                    <w:bottom w:val="single" w:sz="4" w:space="0" w:color="95B3D7"/>
                    <w:right w:val="nil"/>
                  </w:tcBorders>
                  <w:shd w:val="clear" w:color="DCE6F1" w:fill="DCE6F1"/>
                  <w:noWrap/>
                  <w:vAlign w:val="bottom"/>
                  <w:hideMark/>
                </w:tcPr>
                <w:p w14:paraId="386D3310" w14:textId="77777777" w:rsidR="00917879" w:rsidRPr="00237925" w:rsidRDefault="00917879" w:rsidP="00917879">
                  <w:pPr>
                    <w:spacing w:after="0" w:line="240" w:lineRule="auto"/>
                    <w:rPr>
                      <w:rFonts w:ascii="Candara" w:eastAsia="Times New Roman" w:hAnsi="Candara" w:cs="Calibri"/>
                      <w:b/>
                      <w:bCs/>
                      <w:color w:val="000000"/>
                      <w:lang w:eastAsia="en-GB"/>
                    </w:rPr>
                  </w:pPr>
                  <w:r w:rsidRPr="00237925">
                    <w:rPr>
                      <w:rFonts w:ascii="Candara" w:eastAsia="Times New Roman" w:hAnsi="Candara" w:cs="Calibri"/>
                      <w:b/>
                      <w:bCs/>
                      <w:color w:val="000000"/>
                      <w:lang w:eastAsia="en-GB"/>
                    </w:rPr>
                    <w:t>Legal Obligation</w:t>
                  </w:r>
                </w:p>
              </w:tc>
              <w:tc>
                <w:tcPr>
                  <w:tcW w:w="2198" w:type="dxa"/>
                  <w:tcBorders>
                    <w:top w:val="nil"/>
                    <w:left w:val="nil"/>
                    <w:bottom w:val="single" w:sz="4" w:space="0" w:color="95B3D7"/>
                    <w:right w:val="nil"/>
                  </w:tcBorders>
                  <w:shd w:val="clear" w:color="DCE6F1" w:fill="DCE6F1"/>
                  <w:noWrap/>
                  <w:vAlign w:val="bottom"/>
                  <w:hideMark/>
                </w:tcPr>
                <w:p w14:paraId="504CB0B2" w14:textId="77777777" w:rsidR="00917879" w:rsidRPr="00237925" w:rsidRDefault="00917879" w:rsidP="00917879">
                  <w:pPr>
                    <w:spacing w:after="0" w:line="240" w:lineRule="auto"/>
                    <w:rPr>
                      <w:rFonts w:ascii="Candara" w:eastAsia="Times New Roman" w:hAnsi="Candara" w:cs="Calibri"/>
                      <w:b/>
                      <w:bCs/>
                      <w:color w:val="000000"/>
                      <w:lang w:eastAsia="en-GB"/>
                    </w:rPr>
                  </w:pPr>
                  <w:r w:rsidRPr="00237925">
                    <w:rPr>
                      <w:rFonts w:ascii="Candara" w:eastAsia="Times New Roman" w:hAnsi="Candara" w:cs="Calibri"/>
                      <w:b/>
                      <w:bCs/>
                      <w:color w:val="000000"/>
                      <w:lang w:eastAsia="en-GB"/>
                    </w:rPr>
                    <w:t>Non Qualifying</w:t>
                  </w:r>
                </w:p>
              </w:tc>
              <w:tc>
                <w:tcPr>
                  <w:tcW w:w="1723" w:type="dxa"/>
                  <w:tcBorders>
                    <w:top w:val="nil"/>
                    <w:left w:val="nil"/>
                    <w:bottom w:val="single" w:sz="4" w:space="0" w:color="95B3D7"/>
                    <w:right w:val="nil"/>
                  </w:tcBorders>
                  <w:shd w:val="clear" w:color="DCE6F1" w:fill="DCE6F1"/>
                  <w:noWrap/>
                  <w:vAlign w:val="bottom"/>
                  <w:hideMark/>
                </w:tcPr>
                <w:p w14:paraId="29238C3C" w14:textId="77777777" w:rsidR="00917879" w:rsidRPr="00237925" w:rsidRDefault="00917879" w:rsidP="00917879">
                  <w:pPr>
                    <w:spacing w:after="0" w:line="240" w:lineRule="auto"/>
                    <w:rPr>
                      <w:rFonts w:ascii="Candara" w:eastAsia="Times New Roman" w:hAnsi="Candara" w:cs="Calibri"/>
                      <w:b/>
                      <w:bCs/>
                      <w:color w:val="000000"/>
                      <w:lang w:eastAsia="en-GB"/>
                    </w:rPr>
                  </w:pPr>
                  <w:r w:rsidRPr="00237925">
                    <w:rPr>
                      <w:rFonts w:ascii="Candara" w:eastAsia="Times New Roman" w:hAnsi="Candara" w:cs="Calibri"/>
                      <w:b/>
                      <w:bCs/>
                      <w:color w:val="000000"/>
                      <w:lang w:eastAsia="en-GB"/>
                    </w:rPr>
                    <w:t>Grand Total</w:t>
                  </w:r>
                </w:p>
              </w:tc>
            </w:tr>
            <w:tr w:rsidR="00917879" w:rsidRPr="00237925" w14:paraId="1CAC98B1" w14:textId="77777777" w:rsidTr="00B15E03">
              <w:trPr>
                <w:trHeight w:val="293"/>
              </w:trPr>
              <w:tc>
                <w:tcPr>
                  <w:tcW w:w="1451" w:type="dxa"/>
                  <w:tcBorders>
                    <w:top w:val="nil"/>
                    <w:left w:val="nil"/>
                    <w:bottom w:val="nil"/>
                    <w:right w:val="nil"/>
                  </w:tcBorders>
                  <w:noWrap/>
                  <w:vAlign w:val="bottom"/>
                  <w:hideMark/>
                </w:tcPr>
                <w:p w14:paraId="2C2CC974" w14:textId="77777777" w:rsidR="00917879" w:rsidRPr="00237925" w:rsidRDefault="00917879" w:rsidP="00917879">
                  <w:pPr>
                    <w:spacing w:after="0" w:line="240" w:lineRule="auto"/>
                    <w:rPr>
                      <w:rFonts w:ascii="Candara" w:eastAsia="Times New Roman" w:hAnsi="Candara" w:cs="Calibri"/>
                      <w:lang w:eastAsia="en-GB"/>
                    </w:rPr>
                  </w:pPr>
                  <w:r w:rsidRPr="00237925">
                    <w:rPr>
                      <w:rFonts w:ascii="Candara" w:eastAsia="Times New Roman" w:hAnsi="Candara" w:cs="Calibri"/>
                      <w:lang w:eastAsia="en-GB"/>
                    </w:rPr>
                    <w:t>2023/24</w:t>
                  </w:r>
                </w:p>
              </w:tc>
              <w:tc>
                <w:tcPr>
                  <w:tcW w:w="992" w:type="dxa"/>
                  <w:tcBorders>
                    <w:top w:val="nil"/>
                    <w:left w:val="nil"/>
                    <w:bottom w:val="nil"/>
                    <w:right w:val="nil"/>
                  </w:tcBorders>
                  <w:noWrap/>
                  <w:vAlign w:val="bottom"/>
                  <w:hideMark/>
                </w:tcPr>
                <w:p w14:paraId="4D392EEC" w14:textId="77777777" w:rsidR="00917879" w:rsidRPr="00237925" w:rsidRDefault="00917879" w:rsidP="00917879">
                  <w:pPr>
                    <w:spacing w:after="0" w:line="240" w:lineRule="auto"/>
                    <w:jc w:val="center"/>
                    <w:rPr>
                      <w:rFonts w:ascii="Candara" w:eastAsia="Times New Roman" w:hAnsi="Candara" w:cs="Calibri"/>
                      <w:lang w:eastAsia="en-GB"/>
                    </w:rPr>
                  </w:pPr>
                </w:p>
              </w:tc>
              <w:tc>
                <w:tcPr>
                  <w:tcW w:w="1843" w:type="dxa"/>
                  <w:tcBorders>
                    <w:top w:val="nil"/>
                    <w:left w:val="nil"/>
                    <w:bottom w:val="nil"/>
                    <w:right w:val="nil"/>
                  </w:tcBorders>
                  <w:noWrap/>
                  <w:vAlign w:val="bottom"/>
                  <w:hideMark/>
                </w:tcPr>
                <w:p w14:paraId="25C9EE06" w14:textId="77777777" w:rsidR="00917879" w:rsidRPr="00237925" w:rsidRDefault="00917879" w:rsidP="00917879">
                  <w:pPr>
                    <w:spacing w:after="0" w:line="240" w:lineRule="auto"/>
                    <w:jc w:val="center"/>
                    <w:rPr>
                      <w:rFonts w:ascii="Candara" w:eastAsia="Times New Roman" w:hAnsi="Candara" w:cs="Times New Roman"/>
                      <w:lang w:eastAsia="en-GB"/>
                    </w:rPr>
                  </w:pPr>
                </w:p>
              </w:tc>
              <w:tc>
                <w:tcPr>
                  <w:tcW w:w="2198" w:type="dxa"/>
                  <w:tcBorders>
                    <w:top w:val="nil"/>
                    <w:left w:val="nil"/>
                    <w:bottom w:val="nil"/>
                    <w:right w:val="nil"/>
                  </w:tcBorders>
                  <w:noWrap/>
                  <w:vAlign w:val="bottom"/>
                  <w:hideMark/>
                </w:tcPr>
                <w:p w14:paraId="4EBD314C" w14:textId="77777777" w:rsidR="00917879" w:rsidRPr="00237925" w:rsidRDefault="00917879" w:rsidP="00917879">
                  <w:pPr>
                    <w:spacing w:after="0" w:line="240" w:lineRule="auto"/>
                    <w:jc w:val="center"/>
                    <w:rPr>
                      <w:rFonts w:ascii="Candara" w:eastAsia="Times New Roman" w:hAnsi="Candara" w:cs="Calibri"/>
                      <w:lang w:eastAsia="en-GB"/>
                    </w:rPr>
                  </w:pPr>
                  <w:r w:rsidRPr="00237925">
                    <w:rPr>
                      <w:rFonts w:ascii="Candara" w:eastAsia="Times New Roman" w:hAnsi="Candara" w:cs="Calibri"/>
                      <w:lang w:eastAsia="en-GB"/>
                    </w:rPr>
                    <w:t>5</w:t>
                  </w:r>
                </w:p>
              </w:tc>
              <w:tc>
                <w:tcPr>
                  <w:tcW w:w="1723" w:type="dxa"/>
                  <w:tcBorders>
                    <w:top w:val="nil"/>
                    <w:left w:val="nil"/>
                    <w:bottom w:val="nil"/>
                    <w:right w:val="nil"/>
                  </w:tcBorders>
                  <w:noWrap/>
                  <w:vAlign w:val="bottom"/>
                  <w:hideMark/>
                </w:tcPr>
                <w:p w14:paraId="4B1917A3" w14:textId="77777777" w:rsidR="00917879" w:rsidRPr="00237925" w:rsidRDefault="00917879" w:rsidP="00917879">
                  <w:pPr>
                    <w:spacing w:after="0" w:line="240" w:lineRule="auto"/>
                    <w:jc w:val="center"/>
                    <w:rPr>
                      <w:rFonts w:ascii="Candara" w:eastAsia="Times New Roman" w:hAnsi="Candara" w:cs="Calibri"/>
                      <w:lang w:eastAsia="en-GB"/>
                    </w:rPr>
                  </w:pPr>
                  <w:r w:rsidRPr="00237925">
                    <w:rPr>
                      <w:rFonts w:ascii="Candara" w:eastAsia="Times New Roman" w:hAnsi="Candara" w:cs="Calibri"/>
                      <w:lang w:eastAsia="en-GB"/>
                    </w:rPr>
                    <w:t>5</w:t>
                  </w:r>
                </w:p>
              </w:tc>
            </w:tr>
            <w:tr w:rsidR="00917879" w:rsidRPr="00237925" w14:paraId="7C7E684D" w14:textId="77777777" w:rsidTr="00B15E03">
              <w:trPr>
                <w:trHeight w:val="293"/>
              </w:trPr>
              <w:tc>
                <w:tcPr>
                  <w:tcW w:w="1451" w:type="dxa"/>
                  <w:tcBorders>
                    <w:top w:val="nil"/>
                    <w:left w:val="nil"/>
                    <w:bottom w:val="nil"/>
                    <w:right w:val="nil"/>
                  </w:tcBorders>
                  <w:noWrap/>
                  <w:vAlign w:val="bottom"/>
                  <w:hideMark/>
                </w:tcPr>
                <w:p w14:paraId="246A74ED" w14:textId="77777777" w:rsidR="00917879" w:rsidRPr="00237925" w:rsidRDefault="00917879" w:rsidP="00917879">
                  <w:pPr>
                    <w:spacing w:after="0" w:line="240" w:lineRule="auto"/>
                    <w:rPr>
                      <w:rFonts w:ascii="Candara" w:eastAsia="Times New Roman" w:hAnsi="Candara" w:cs="Calibri"/>
                      <w:lang w:eastAsia="en-GB"/>
                    </w:rPr>
                  </w:pPr>
                  <w:r w:rsidRPr="00237925">
                    <w:rPr>
                      <w:rFonts w:ascii="Candara" w:eastAsia="Times New Roman" w:hAnsi="Candara" w:cs="Calibri"/>
                      <w:lang w:eastAsia="en-GB"/>
                    </w:rPr>
                    <w:t>2024/25</w:t>
                  </w:r>
                </w:p>
              </w:tc>
              <w:tc>
                <w:tcPr>
                  <w:tcW w:w="992" w:type="dxa"/>
                  <w:tcBorders>
                    <w:top w:val="nil"/>
                    <w:left w:val="nil"/>
                    <w:bottom w:val="nil"/>
                    <w:right w:val="nil"/>
                  </w:tcBorders>
                  <w:noWrap/>
                  <w:vAlign w:val="bottom"/>
                  <w:hideMark/>
                </w:tcPr>
                <w:p w14:paraId="23146B89" w14:textId="77777777" w:rsidR="00917879" w:rsidRPr="00237925" w:rsidRDefault="00917879" w:rsidP="00917879">
                  <w:pPr>
                    <w:spacing w:after="0" w:line="240" w:lineRule="auto"/>
                    <w:jc w:val="center"/>
                    <w:rPr>
                      <w:rFonts w:ascii="Candara" w:eastAsia="Times New Roman" w:hAnsi="Candara" w:cs="Calibri"/>
                      <w:lang w:eastAsia="en-GB"/>
                    </w:rPr>
                  </w:pPr>
                  <w:r w:rsidRPr="00237925">
                    <w:rPr>
                      <w:rFonts w:ascii="Candara" w:eastAsia="Times New Roman" w:hAnsi="Candara" w:cs="Calibri"/>
                      <w:lang w:eastAsia="en-GB"/>
                    </w:rPr>
                    <w:t>1</w:t>
                  </w:r>
                </w:p>
              </w:tc>
              <w:tc>
                <w:tcPr>
                  <w:tcW w:w="1843" w:type="dxa"/>
                  <w:tcBorders>
                    <w:top w:val="nil"/>
                    <w:left w:val="nil"/>
                    <w:bottom w:val="nil"/>
                    <w:right w:val="nil"/>
                  </w:tcBorders>
                  <w:noWrap/>
                  <w:vAlign w:val="bottom"/>
                  <w:hideMark/>
                </w:tcPr>
                <w:p w14:paraId="616E2C87" w14:textId="77777777" w:rsidR="00917879" w:rsidRPr="00237925" w:rsidRDefault="00917879" w:rsidP="00917879">
                  <w:pPr>
                    <w:spacing w:after="0" w:line="240" w:lineRule="auto"/>
                    <w:jc w:val="center"/>
                    <w:rPr>
                      <w:rFonts w:ascii="Candara" w:eastAsia="Times New Roman" w:hAnsi="Candara" w:cs="Calibri"/>
                      <w:lang w:eastAsia="en-GB"/>
                    </w:rPr>
                  </w:pPr>
                </w:p>
              </w:tc>
              <w:tc>
                <w:tcPr>
                  <w:tcW w:w="2198" w:type="dxa"/>
                  <w:tcBorders>
                    <w:top w:val="nil"/>
                    <w:left w:val="nil"/>
                    <w:bottom w:val="nil"/>
                    <w:right w:val="nil"/>
                  </w:tcBorders>
                  <w:noWrap/>
                  <w:vAlign w:val="bottom"/>
                  <w:hideMark/>
                </w:tcPr>
                <w:p w14:paraId="5AAF1500" w14:textId="77777777" w:rsidR="00917879" w:rsidRPr="00237925" w:rsidRDefault="00917879" w:rsidP="00917879">
                  <w:pPr>
                    <w:spacing w:after="0" w:line="240" w:lineRule="auto"/>
                    <w:jc w:val="center"/>
                    <w:rPr>
                      <w:rFonts w:ascii="Candara" w:eastAsia="Times New Roman" w:hAnsi="Candara" w:cs="Calibri"/>
                      <w:lang w:eastAsia="en-GB"/>
                    </w:rPr>
                  </w:pPr>
                  <w:r w:rsidRPr="00237925">
                    <w:rPr>
                      <w:rFonts w:ascii="Candara" w:eastAsia="Times New Roman" w:hAnsi="Candara" w:cs="Calibri"/>
                      <w:lang w:eastAsia="en-GB"/>
                    </w:rPr>
                    <w:t>4</w:t>
                  </w:r>
                </w:p>
              </w:tc>
              <w:tc>
                <w:tcPr>
                  <w:tcW w:w="1723" w:type="dxa"/>
                  <w:tcBorders>
                    <w:top w:val="nil"/>
                    <w:left w:val="nil"/>
                    <w:bottom w:val="nil"/>
                    <w:right w:val="nil"/>
                  </w:tcBorders>
                  <w:noWrap/>
                  <w:vAlign w:val="bottom"/>
                  <w:hideMark/>
                </w:tcPr>
                <w:p w14:paraId="09C598AA" w14:textId="77777777" w:rsidR="00917879" w:rsidRPr="00237925" w:rsidRDefault="00917879" w:rsidP="00917879">
                  <w:pPr>
                    <w:spacing w:after="0" w:line="240" w:lineRule="auto"/>
                    <w:jc w:val="center"/>
                    <w:rPr>
                      <w:rFonts w:ascii="Candara" w:eastAsia="Times New Roman" w:hAnsi="Candara" w:cs="Calibri"/>
                      <w:lang w:eastAsia="en-GB"/>
                    </w:rPr>
                  </w:pPr>
                  <w:r w:rsidRPr="00237925">
                    <w:rPr>
                      <w:rFonts w:ascii="Candara" w:eastAsia="Times New Roman" w:hAnsi="Candara" w:cs="Calibri"/>
                      <w:lang w:eastAsia="en-GB"/>
                    </w:rPr>
                    <w:t>5</w:t>
                  </w:r>
                </w:p>
              </w:tc>
            </w:tr>
            <w:tr w:rsidR="00917879" w:rsidRPr="00237925" w14:paraId="2B8B48D0" w14:textId="77777777" w:rsidTr="00B15E03">
              <w:trPr>
                <w:trHeight w:val="293"/>
              </w:trPr>
              <w:tc>
                <w:tcPr>
                  <w:tcW w:w="1451" w:type="dxa"/>
                  <w:tcBorders>
                    <w:top w:val="nil"/>
                    <w:left w:val="nil"/>
                    <w:bottom w:val="nil"/>
                    <w:right w:val="nil"/>
                  </w:tcBorders>
                  <w:noWrap/>
                  <w:vAlign w:val="bottom"/>
                  <w:hideMark/>
                </w:tcPr>
                <w:p w14:paraId="18745B2B" w14:textId="77777777" w:rsidR="00917879" w:rsidRPr="00237925" w:rsidRDefault="00917879" w:rsidP="00917879">
                  <w:pPr>
                    <w:spacing w:after="0" w:line="240" w:lineRule="auto"/>
                    <w:rPr>
                      <w:rFonts w:ascii="Candara" w:eastAsia="Times New Roman" w:hAnsi="Candara" w:cs="Calibri"/>
                      <w:lang w:eastAsia="en-GB"/>
                    </w:rPr>
                  </w:pPr>
                  <w:r w:rsidRPr="00237925">
                    <w:rPr>
                      <w:rFonts w:ascii="Candara" w:eastAsia="Times New Roman" w:hAnsi="Candara" w:cs="Calibri"/>
                      <w:lang w:eastAsia="en-GB"/>
                    </w:rPr>
                    <w:t>2025/26</w:t>
                  </w:r>
                </w:p>
              </w:tc>
              <w:tc>
                <w:tcPr>
                  <w:tcW w:w="992" w:type="dxa"/>
                  <w:tcBorders>
                    <w:top w:val="nil"/>
                    <w:left w:val="nil"/>
                    <w:bottom w:val="nil"/>
                    <w:right w:val="nil"/>
                  </w:tcBorders>
                  <w:noWrap/>
                  <w:vAlign w:val="bottom"/>
                  <w:hideMark/>
                </w:tcPr>
                <w:p w14:paraId="42DA4A93" w14:textId="77777777" w:rsidR="00917879" w:rsidRPr="00237925" w:rsidRDefault="00917879" w:rsidP="00917879">
                  <w:pPr>
                    <w:spacing w:after="0" w:line="240" w:lineRule="auto"/>
                    <w:jc w:val="center"/>
                    <w:rPr>
                      <w:rFonts w:ascii="Candara" w:eastAsia="Times New Roman" w:hAnsi="Candara" w:cs="Calibri"/>
                      <w:lang w:eastAsia="en-GB"/>
                    </w:rPr>
                  </w:pPr>
                  <w:r w:rsidRPr="00237925">
                    <w:rPr>
                      <w:rFonts w:ascii="Candara" w:eastAsia="Times New Roman" w:hAnsi="Candara" w:cs="Calibri"/>
                      <w:lang w:eastAsia="en-GB"/>
                    </w:rPr>
                    <w:t>2</w:t>
                  </w:r>
                </w:p>
              </w:tc>
              <w:tc>
                <w:tcPr>
                  <w:tcW w:w="1843" w:type="dxa"/>
                  <w:tcBorders>
                    <w:top w:val="nil"/>
                    <w:left w:val="nil"/>
                    <w:bottom w:val="nil"/>
                    <w:right w:val="nil"/>
                  </w:tcBorders>
                  <w:noWrap/>
                  <w:vAlign w:val="bottom"/>
                  <w:hideMark/>
                </w:tcPr>
                <w:p w14:paraId="4B6BCDF5" w14:textId="77777777" w:rsidR="00917879" w:rsidRPr="00237925" w:rsidRDefault="00917879" w:rsidP="00917879">
                  <w:pPr>
                    <w:spacing w:after="0" w:line="240" w:lineRule="auto"/>
                    <w:jc w:val="center"/>
                    <w:rPr>
                      <w:rFonts w:ascii="Candara" w:eastAsia="Times New Roman" w:hAnsi="Candara" w:cs="Calibri"/>
                      <w:lang w:eastAsia="en-GB"/>
                    </w:rPr>
                  </w:pPr>
                  <w:r w:rsidRPr="00237925">
                    <w:rPr>
                      <w:rFonts w:ascii="Candara" w:eastAsia="Times New Roman" w:hAnsi="Candara" w:cs="Calibri"/>
                      <w:lang w:eastAsia="en-GB"/>
                    </w:rPr>
                    <w:t>1</w:t>
                  </w:r>
                </w:p>
              </w:tc>
              <w:tc>
                <w:tcPr>
                  <w:tcW w:w="2198" w:type="dxa"/>
                  <w:tcBorders>
                    <w:top w:val="nil"/>
                    <w:left w:val="nil"/>
                    <w:bottom w:val="nil"/>
                    <w:right w:val="nil"/>
                  </w:tcBorders>
                  <w:noWrap/>
                  <w:vAlign w:val="bottom"/>
                  <w:hideMark/>
                </w:tcPr>
                <w:p w14:paraId="01C900B5" w14:textId="77777777" w:rsidR="00917879" w:rsidRPr="00237925" w:rsidRDefault="00917879" w:rsidP="00917879">
                  <w:pPr>
                    <w:spacing w:after="0" w:line="240" w:lineRule="auto"/>
                    <w:jc w:val="center"/>
                    <w:rPr>
                      <w:rFonts w:ascii="Candara" w:eastAsia="Times New Roman" w:hAnsi="Candara" w:cs="Calibri"/>
                      <w:lang w:eastAsia="en-GB"/>
                    </w:rPr>
                  </w:pPr>
                  <w:r w:rsidRPr="00237925">
                    <w:rPr>
                      <w:rFonts w:ascii="Candara" w:eastAsia="Times New Roman" w:hAnsi="Candara" w:cs="Calibri"/>
                      <w:lang w:eastAsia="en-GB"/>
                    </w:rPr>
                    <w:t>5</w:t>
                  </w:r>
                </w:p>
              </w:tc>
              <w:tc>
                <w:tcPr>
                  <w:tcW w:w="1723" w:type="dxa"/>
                  <w:tcBorders>
                    <w:top w:val="nil"/>
                    <w:left w:val="nil"/>
                    <w:bottom w:val="nil"/>
                    <w:right w:val="nil"/>
                  </w:tcBorders>
                  <w:noWrap/>
                  <w:vAlign w:val="bottom"/>
                  <w:hideMark/>
                </w:tcPr>
                <w:p w14:paraId="172CC4EC" w14:textId="77777777" w:rsidR="00917879" w:rsidRPr="00237925" w:rsidRDefault="00917879" w:rsidP="00917879">
                  <w:pPr>
                    <w:spacing w:after="0" w:line="240" w:lineRule="auto"/>
                    <w:jc w:val="center"/>
                    <w:rPr>
                      <w:rFonts w:ascii="Candara" w:eastAsia="Times New Roman" w:hAnsi="Candara" w:cs="Calibri"/>
                      <w:lang w:eastAsia="en-GB"/>
                    </w:rPr>
                  </w:pPr>
                  <w:r w:rsidRPr="00237925">
                    <w:rPr>
                      <w:rFonts w:ascii="Candara" w:eastAsia="Times New Roman" w:hAnsi="Candara" w:cs="Calibri"/>
                      <w:lang w:eastAsia="en-GB"/>
                    </w:rPr>
                    <w:t>8</w:t>
                  </w:r>
                </w:p>
              </w:tc>
            </w:tr>
            <w:tr w:rsidR="00917879" w:rsidRPr="00237925" w14:paraId="7842ADF3" w14:textId="77777777" w:rsidTr="00B15E03">
              <w:trPr>
                <w:trHeight w:val="293"/>
              </w:trPr>
              <w:tc>
                <w:tcPr>
                  <w:tcW w:w="1451" w:type="dxa"/>
                  <w:tcBorders>
                    <w:top w:val="single" w:sz="4" w:space="0" w:color="95B3D7"/>
                    <w:left w:val="nil"/>
                    <w:bottom w:val="nil"/>
                    <w:right w:val="nil"/>
                  </w:tcBorders>
                  <w:shd w:val="clear" w:color="DCE6F1" w:fill="DCE6F1"/>
                  <w:noWrap/>
                  <w:vAlign w:val="bottom"/>
                  <w:hideMark/>
                </w:tcPr>
                <w:p w14:paraId="19750B16" w14:textId="77777777" w:rsidR="00917879" w:rsidRPr="00237925" w:rsidRDefault="00917879" w:rsidP="00917879">
                  <w:pPr>
                    <w:spacing w:after="0" w:line="240" w:lineRule="auto"/>
                    <w:rPr>
                      <w:rFonts w:ascii="Candara" w:eastAsia="Times New Roman" w:hAnsi="Candara" w:cs="Calibri"/>
                      <w:b/>
                      <w:bCs/>
                      <w:lang w:eastAsia="en-GB"/>
                    </w:rPr>
                  </w:pPr>
                  <w:r w:rsidRPr="00237925">
                    <w:rPr>
                      <w:rFonts w:ascii="Candara" w:eastAsia="Times New Roman" w:hAnsi="Candara" w:cs="Calibri"/>
                      <w:b/>
                      <w:bCs/>
                      <w:lang w:eastAsia="en-GB"/>
                    </w:rPr>
                    <w:t>Grand Total</w:t>
                  </w:r>
                </w:p>
              </w:tc>
              <w:tc>
                <w:tcPr>
                  <w:tcW w:w="992" w:type="dxa"/>
                  <w:tcBorders>
                    <w:top w:val="single" w:sz="4" w:space="0" w:color="95B3D7"/>
                    <w:left w:val="nil"/>
                    <w:bottom w:val="nil"/>
                    <w:right w:val="nil"/>
                  </w:tcBorders>
                  <w:shd w:val="clear" w:color="DCE6F1" w:fill="DCE6F1"/>
                  <w:noWrap/>
                  <w:vAlign w:val="bottom"/>
                  <w:hideMark/>
                </w:tcPr>
                <w:p w14:paraId="3A371552" w14:textId="77777777" w:rsidR="00917879" w:rsidRPr="00237925" w:rsidRDefault="00917879" w:rsidP="00917879">
                  <w:pPr>
                    <w:spacing w:after="0" w:line="240" w:lineRule="auto"/>
                    <w:jc w:val="center"/>
                    <w:rPr>
                      <w:rFonts w:ascii="Candara" w:eastAsia="Times New Roman" w:hAnsi="Candara" w:cs="Calibri"/>
                      <w:b/>
                      <w:bCs/>
                      <w:lang w:eastAsia="en-GB"/>
                    </w:rPr>
                  </w:pPr>
                  <w:r w:rsidRPr="00237925">
                    <w:rPr>
                      <w:rFonts w:ascii="Candara" w:eastAsia="Times New Roman" w:hAnsi="Candara" w:cs="Calibri"/>
                      <w:b/>
                      <w:bCs/>
                      <w:lang w:eastAsia="en-GB"/>
                    </w:rPr>
                    <w:t>3</w:t>
                  </w:r>
                </w:p>
              </w:tc>
              <w:tc>
                <w:tcPr>
                  <w:tcW w:w="1843" w:type="dxa"/>
                  <w:tcBorders>
                    <w:top w:val="single" w:sz="4" w:space="0" w:color="95B3D7"/>
                    <w:left w:val="nil"/>
                    <w:bottom w:val="nil"/>
                    <w:right w:val="nil"/>
                  </w:tcBorders>
                  <w:shd w:val="clear" w:color="DCE6F1" w:fill="DCE6F1"/>
                  <w:noWrap/>
                  <w:vAlign w:val="bottom"/>
                  <w:hideMark/>
                </w:tcPr>
                <w:p w14:paraId="6E39CBD2" w14:textId="77777777" w:rsidR="00917879" w:rsidRPr="00237925" w:rsidRDefault="00917879" w:rsidP="00917879">
                  <w:pPr>
                    <w:spacing w:after="0" w:line="240" w:lineRule="auto"/>
                    <w:jc w:val="center"/>
                    <w:rPr>
                      <w:rFonts w:ascii="Candara" w:eastAsia="Times New Roman" w:hAnsi="Candara" w:cs="Calibri"/>
                      <w:b/>
                      <w:bCs/>
                      <w:lang w:eastAsia="en-GB"/>
                    </w:rPr>
                  </w:pPr>
                  <w:r w:rsidRPr="00237925">
                    <w:rPr>
                      <w:rFonts w:ascii="Candara" w:eastAsia="Times New Roman" w:hAnsi="Candara" w:cs="Calibri"/>
                      <w:b/>
                      <w:bCs/>
                      <w:lang w:eastAsia="en-GB"/>
                    </w:rPr>
                    <w:t>1</w:t>
                  </w:r>
                </w:p>
              </w:tc>
              <w:tc>
                <w:tcPr>
                  <w:tcW w:w="2198" w:type="dxa"/>
                  <w:tcBorders>
                    <w:top w:val="single" w:sz="4" w:space="0" w:color="95B3D7"/>
                    <w:left w:val="nil"/>
                    <w:bottom w:val="nil"/>
                    <w:right w:val="nil"/>
                  </w:tcBorders>
                  <w:shd w:val="clear" w:color="DCE6F1" w:fill="DCE6F1"/>
                  <w:noWrap/>
                  <w:vAlign w:val="bottom"/>
                  <w:hideMark/>
                </w:tcPr>
                <w:p w14:paraId="3A4D19BF" w14:textId="77777777" w:rsidR="00917879" w:rsidRPr="00237925" w:rsidRDefault="00917879" w:rsidP="00917879">
                  <w:pPr>
                    <w:spacing w:after="0" w:line="240" w:lineRule="auto"/>
                    <w:jc w:val="center"/>
                    <w:rPr>
                      <w:rFonts w:ascii="Candara" w:eastAsia="Times New Roman" w:hAnsi="Candara" w:cs="Calibri"/>
                      <w:b/>
                      <w:bCs/>
                      <w:lang w:eastAsia="en-GB"/>
                    </w:rPr>
                  </w:pPr>
                  <w:r w:rsidRPr="00237925">
                    <w:rPr>
                      <w:rFonts w:ascii="Candara" w:eastAsia="Times New Roman" w:hAnsi="Candara" w:cs="Calibri"/>
                      <w:b/>
                      <w:bCs/>
                      <w:color w:val="FF0000"/>
                      <w:lang w:eastAsia="en-GB"/>
                    </w:rPr>
                    <w:t>14</w:t>
                  </w:r>
                </w:p>
              </w:tc>
              <w:tc>
                <w:tcPr>
                  <w:tcW w:w="1723" w:type="dxa"/>
                  <w:tcBorders>
                    <w:top w:val="single" w:sz="4" w:space="0" w:color="95B3D7"/>
                    <w:left w:val="nil"/>
                    <w:bottom w:val="nil"/>
                    <w:right w:val="nil"/>
                  </w:tcBorders>
                  <w:shd w:val="clear" w:color="DCE6F1" w:fill="DCE6F1"/>
                  <w:noWrap/>
                  <w:vAlign w:val="bottom"/>
                  <w:hideMark/>
                </w:tcPr>
                <w:p w14:paraId="3AE181F0" w14:textId="77777777" w:rsidR="00917879" w:rsidRPr="00237925" w:rsidRDefault="00917879" w:rsidP="00917879">
                  <w:pPr>
                    <w:spacing w:after="0" w:line="240" w:lineRule="auto"/>
                    <w:jc w:val="center"/>
                    <w:rPr>
                      <w:rFonts w:ascii="Candara" w:eastAsia="Times New Roman" w:hAnsi="Candara" w:cs="Calibri"/>
                      <w:b/>
                      <w:bCs/>
                      <w:lang w:eastAsia="en-GB"/>
                    </w:rPr>
                  </w:pPr>
                  <w:r w:rsidRPr="00237925">
                    <w:rPr>
                      <w:rFonts w:ascii="Candara" w:eastAsia="Times New Roman" w:hAnsi="Candara" w:cs="Calibri"/>
                      <w:b/>
                      <w:bCs/>
                      <w:lang w:eastAsia="en-GB"/>
                    </w:rPr>
                    <w:t>18</w:t>
                  </w:r>
                </w:p>
              </w:tc>
            </w:tr>
          </w:tbl>
          <w:p w14:paraId="31183458" w14:textId="77777777" w:rsidR="00917879" w:rsidRPr="00237925" w:rsidRDefault="00917879" w:rsidP="00917879">
            <w:pPr>
              <w:pStyle w:val="paragraph"/>
              <w:spacing w:after="0"/>
              <w:jc w:val="both"/>
              <w:textAlignment w:val="baseline"/>
              <w:rPr>
                <w:rFonts w:ascii="Candara" w:eastAsia="Arial Unicode MS" w:hAnsi="Candara"/>
                <w:bCs/>
              </w:rPr>
            </w:pPr>
            <w:r w:rsidRPr="00237925">
              <w:rPr>
                <w:rFonts w:ascii="Candara" w:eastAsia="Arial Unicode MS" w:hAnsi="Candara"/>
                <w:bCs/>
              </w:rPr>
              <w:t>Non-</w:t>
            </w:r>
            <w:proofErr w:type="spellStart"/>
            <w:r w:rsidRPr="00237925">
              <w:rPr>
                <w:rFonts w:ascii="Candara" w:eastAsia="Arial Unicode MS" w:hAnsi="Candara"/>
                <w:bCs/>
              </w:rPr>
              <w:t>qualifyiung</w:t>
            </w:r>
            <w:proofErr w:type="spellEnd"/>
            <w:r w:rsidRPr="00237925">
              <w:rPr>
                <w:rFonts w:ascii="Candara" w:eastAsia="Arial Unicode MS" w:hAnsi="Candara"/>
                <w:bCs/>
              </w:rPr>
              <w:t xml:space="preserve"> reasons relate to allegations such as an individual </w:t>
            </w:r>
            <w:proofErr w:type="spellStart"/>
            <w:r w:rsidRPr="00237925">
              <w:rPr>
                <w:rFonts w:ascii="Candara" w:eastAsia="Arial Unicode MS" w:hAnsi="Candara"/>
                <w:bCs/>
              </w:rPr>
              <w:t>falsying</w:t>
            </w:r>
            <w:proofErr w:type="spellEnd"/>
            <w:r w:rsidRPr="00237925">
              <w:rPr>
                <w:rFonts w:ascii="Candara" w:eastAsia="Arial Unicode MS" w:hAnsi="Candara"/>
                <w:bCs/>
              </w:rPr>
              <w:t xml:space="preserve"> absence records, social media posts, individual failure to </w:t>
            </w:r>
            <w:proofErr w:type="spellStart"/>
            <w:r w:rsidRPr="00237925">
              <w:rPr>
                <w:rFonts w:ascii="Candara" w:eastAsia="Arial Unicode MS" w:hAnsi="Candara"/>
                <w:bCs/>
              </w:rPr>
              <w:t>adveher</w:t>
            </w:r>
            <w:proofErr w:type="spellEnd"/>
            <w:r w:rsidRPr="00237925">
              <w:rPr>
                <w:rFonts w:ascii="Candara" w:eastAsia="Arial Unicode MS" w:hAnsi="Candara"/>
                <w:bCs/>
              </w:rPr>
              <w:t xml:space="preserve"> to SPS values, inconsistency in recruitment. This high </w:t>
            </w:r>
            <w:r w:rsidRPr="00237925">
              <w:rPr>
                <w:rFonts w:ascii="Candara" w:eastAsia="Arial Unicode MS" w:hAnsi="Candara"/>
              </w:rPr>
              <w:t>volume of submissions that do not meet the threshold of a qualifying disclosure suggest a limited understanding of what constitutes whistleblowing, coupled with uncertainty about alternative routes available for raising concerns, e.g. Grievance.</w:t>
            </w:r>
          </w:p>
          <w:p w14:paraId="089CF18F" w14:textId="77777777" w:rsidR="00917879" w:rsidRPr="00237925" w:rsidRDefault="00917879" w:rsidP="00917879">
            <w:pPr>
              <w:pStyle w:val="paragraph"/>
              <w:spacing w:before="0" w:beforeAutospacing="0" w:after="0" w:afterAutospacing="0"/>
              <w:jc w:val="both"/>
              <w:textAlignment w:val="baseline"/>
              <w:rPr>
                <w:rFonts w:ascii="Candara" w:eastAsia="Arial Unicode MS" w:hAnsi="Candara"/>
                <w:bCs/>
                <w:u w:val="single"/>
              </w:rPr>
            </w:pPr>
            <w:r w:rsidRPr="00237925">
              <w:rPr>
                <w:rFonts w:ascii="Candara" w:eastAsia="Arial Unicode MS" w:hAnsi="Candara"/>
                <w:bCs/>
                <w:u w:val="single"/>
              </w:rPr>
              <w:t>Case Law</w:t>
            </w:r>
          </w:p>
          <w:p w14:paraId="07EBA969" w14:textId="77777777" w:rsidR="00917879" w:rsidRPr="00237925" w:rsidRDefault="00917879" w:rsidP="00917879">
            <w:pPr>
              <w:pStyle w:val="paragraph"/>
              <w:spacing w:before="0" w:beforeAutospacing="0" w:after="0" w:afterAutospacing="0"/>
              <w:jc w:val="both"/>
              <w:textAlignment w:val="baseline"/>
              <w:rPr>
                <w:rFonts w:ascii="Candara" w:eastAsia="Arial Unicode MS" w:hAnsi="Candara"/>
                <w:bCs/>
              </w:rPr>
            </w:pPr>
          </w:p>
          <w:p w14:paraId="76CEC5EE" w14:textId="77777777" w:rsidR="00917879" w:rsidRPr="00237925" w:rsidRDefault="00917879" w:rsidP="00917879">
            <w:pPr>
              <w:pStyle w:val="paragraph"/>
              <w:numPr>
                <w:ilvl w:val="0"/>
                <w:numId w:val="34"/>
              </w:numPr>
              <w:spacing w:before="0" w:beforeAutospacing="0" w:after="0" w:afterAutospacing="0"/>
              <w:ind w:left="714" w:hanging="357"/>
              <w:jc w:val="both"/>
              <w:textAlignment w:val="baseline"/>
              <w:rPr>
                <w:rFonts w:ascii="Candara" w:eastAsia="Arial Unicode MS" w:hAnsi="Candara"/>
                <w:bCs/>
              </w:rPr>
            </w:pPr>
            <w:r w:rsidRPr="00237925">
              <w:rPr>
                <w:rFonts w:ascii="Candara" w:eastAsia="Arial Unicode MS" w:hAnsi="Candara"/>
                <w:bCs/>
              </w:rPr>
              <w:lastRenderedPageBreak/>
              <w:t>The disclosure must, in the worker's reasonable belief, tend to show a relevant failure (</w:t>
            </w:r>
            <w:hyperlink r:id="rId15" w:tgtFrame="_self" w:tooltip="ALM Medical Services Ltd v Bladon [2002] IRLR 807 CA" w:history="1">
              <w:r w:rsidRPr="00237925">
                <w:rPr>
                  <w:rStyle w:val="Hyperlink"/>
                  <w:rFonts w:ascii="Candara" w:eastAsia="Arial Unicode MS" w:hAnsi="Candara"/>
                  <w:bCs/>
                  <w:i/>
                  <w:iCs/>
                </w:rPr>
                <w:t>ALM Medical Services Ltd v Bladon [2002] IRLR 807 CA</w:t>
              </w:r>
            </w:hyperlink>
            <w:r w:rsidRPr="00237925">
              <w:rPr>
                <w:rFonts w:ascii="Candara" w:eastAsia="Arial Unicode MS" w:hAnsi="Candara"/>
                <w:bCs/>
              </w:rPr>
              <w:t>).</w:t>
            </w:r>
          </w:p>
          <w:p w14:paraId="758C42C7" w14:textId="77777777" w:rsidR="00917879" w:rsidRPr="00237925" w:rsidRDefault="00917879" w:rsidP="00917879">
            <w:pPr>
              <w:numPr>
                <w:ilvl w:val="0"/>
                <w:numId w:val="34"/>
              </w:numPr>
              <w:shd w:val="clear" w:color="auto" w:fill="FFFFFF"/>
              <w:ind w:left="714" w:hanging="357"/>
              <w:rPr>
                <w:rFonts w:ascii="Candara" w:hAnsi="Candara"/>
                <w:color w:val="202526"/>
              </w:rPr>
            </w:pPr>
            <w:r w:rsidRPr="00237925">
              <w:rPr>
                <w:rFonts w:ascii="Candara" w:hAnsi="Candara"/>
                <w:color w:val="202526"/>
              </w:rPr>
              <w:t>The wrongdoing need not be that of the employer: it may relate to any person (for example, an employer's clients or customers) (</w:t>
            </w:r>
            <w:hyperlink r:id="rId16" w:tgtFrame="_self" w:tooltip="Hibbins v Hesters Way Neighbourhood Project [2009] IRLR 198 EAT" w:history="1">
              <w:r w:rsidRPr="00237925">
                <w:rPr>
                  <w:rStyle w:val="Hyperlink"/>
                  <w:rFonts w:ascii="Candara" w:hAnsi="Candara"/>
                  <w:i/>
                  <w:iCs/>
                  <w:color w:val="0E728B"/>
                </w:rPr>
                <w:t>Hibbins v Hesters Way Neighbourhood Project [2009] IRLR 198 EAT</w:t>
              </w:r>
            </w:hyperlink>
            <w:r w:rsidRPr="00237925">
              <w:rPr>
                <w:rFonts w:ascii="Candara" w:hAnsi="Candara"/>
                <w:color w:val="202526"/>
              </w:rPr>
              <w:t>).</w:t>
            </w:r>
          </w:p>
          <w:p w14:paraId="20EACE4C" w14:textId="77777777" w:rsidR="00917879" w:rsidRPr="00237925" w:rsidRDefault="00917879" w:rsidP="00917879">
            <w:pPr>
              <w:numPr>
                <w:ilvl w:val="0"/>
                <w:numId w:val="34"/>
              </w:numPr>
              <w:shd w:val="clear" w:color="auto" w:fill="FFFFFF"/>
              <w:ind w:left="714" w:hanging="357"/>
              <w:rPr>
                <w:rFonts w:ascii="Candara" w:hAnsi="Candara"/>
                <w:color w:val="202526"/>
              </w:rPr>
            </w:pPr>
            <w:r w:rsidRPr="00237925">
              <w:rPr>
                <w:rFonts w:ascii="Candara" w:hAnsi="Candara"/>
                <w:color w:val="202526"/>
              </w:rPr>
              <w:t>The disclosure must convey information containing enough factual detail to be capable of tending to show a relevant failure: a bare allegation or general dissatisfaction is insufficient (</w:t>
            </w:r>
            <w:proofErr w:type="spellStart"/>
            <w:r w:rsidRPr="00237925">
              <w:rPr>
                <w:rStyle w:val="Emphasis"/>
                <w:rFonts w:ascii="Candara" w:hAnsi="Candara"/>
                <w:color w:val="202526"/>
              </w:rPr>
              <w:fldChar w:fldCharType="begin"/>
            </w:r>
            <w:r w:rsidRPr="00237925">
              <w:rPr>
                <w:rStyle w:val="Emphasis"/>
                <w:rFonts w:ascii="Candara" w:hAnsi="Candara"/>
                <w:color w:val="202526"/>
              </w:rPr>
              <w:instrText>HYPERLINK "https://hrcentre.uk.brightmine.com/employment-law-cases/whistleblowing-allegation-can-contain-information-making-it-a-protected-disclosure/163342/"</w:instrText>
            </w:r>
            <w:r w:rsidRPr="00237925">
              <w:rPr>
                <w:rStyle w:val="Emphasis"/>
                <w:rFonts w:ascii="Candara" w:hAnsi="Candara"/>
                <w:color w:val="202526"/>
              </w:rPr>
            </w:r>
            <w:r w:rsidRPr="00237925">
              <w:rPr>
                <w:rStyle w:val="Emphasis"/>
                <w:rFonts w:ascii="Candara" w:hAnsi="Candara"/>
                <w:color w:val="202526"/>
              </w:rPr>
              <w:fldChar w:fldCharType="separate"/>
            </w:r>
            <w:r w:rsidRPr="00237925">
              <w:rPr>
                <w:rStyle w:val="Hyperlink"/>
                <w:rFonts w:ascii="Candara" w:hAnsi="Candara"/>
                <w:i/>
                <w:iCs/>
                <w:color w:val="0E728B"/>
              </w:rPr>
              <w:t>Kilraine</w:t>
            </w:r>
            <w:proofErr w:type="spellEnd"/>
            <w:r w:rsidRPr="00237925">
              <w:rPr>
                <w:rStyle w:val="Hyperlink"/>
                <w:rFonts w:ascii="Candara" w:hAnsi="Candara"/>
                <w:i/>
                <w:iCs/>
                <w:color w:val="0E728B"/>
              </w:rPr>
              <w:t xml:space="preserve"> v London Borough of Wandsworth [2018] IRLR 846 CA</w:t>
            </w:r>
            <w:r w:rsidRPr="00237925">
              <w:rPr>
                <w:rStyle w:val="Emphasis"/>
                <w:rFonts w:ascii="Candara" w:hAnsi="Candara"/>
                <w:color w:val="202526"/>
              </w:rPr>
              <w:fldChar w:fldCharType="end"/>
            </w:r>
            <w:r w:rsidRPr="00237925">
              <w:rPr>
                <w:rFonts w:ascii="Candara" w:hAnsi="Candara"/>
                <w:color w:val="202526"/>
              </w:rPr>
              <w:t> and </w:t>
            </w:r>
            <w:hyperlink r:id="rId17" w:tgtFrame="_self" w:tooltip="Cavendish Munro Professional Risks Management Ltd v Geduld [2010] IRLR 38 EAT" w:history="1">
              <w:r w:rsidRPr="00237925">
                <w:rPr>
                  <w:rStyle w:val="Emphasis"/>
                  <w:rFonts w:ascii="Candara" w:hAnsi="Candara"/>
                  <w:color w:val="0E728B"/>
                  <w:u w:val="single"/>
                </w:rPr>
                <w:t>Cavendish Munro Professional Risks Management Ltd v Geduld [2010] IRLR 38 EAT</w:t>
              </w:r>
            </w:hyperlink>
            <w:r w:rsidRPr="00237925">
              <w:rPr>
                <w:rFonts w:ascii="Candara" w:hAnsi="Candara"/>
                <w:color w:val="202526"/>
              </w:rPr>
              <w:t>).</w:t>
            </w:r>
          </w:p>
          <w:p w14:paraId="6AF8F2C7" w14:textId="77777777" w:rsidR="00917879" w:rsidRPr="00237925" w:rsidRDefault="00917879" w:rsidP="00917879">
            <w:pPr>
              <w:numPr>
                <w:ilvl w:val="0"/>
                <w:numId w:val="34"/>
              </w:numPr>
              <w:shd w:val="clear" w:color="auto" w:fill="FFFFFF"/>
              <w:ind w:left="714" w:hanging="357"/>
              <w:rPr>
                <w:rFonts w:ascii="Candara" w:hAnsi="Candara"/>
                <w:color w:val="202526"/>
              </w:rPr>
            </w:pPr>
            <w:r w:rsidRPr="00237925">
              <w:rPr>
                <w:rFonts w:ascii="Candara" w:hAnsi="Candara"/>
                <w:color w:val="202526"/>
              </w:rPr>
              <w:t>A disclosure affecting a group of workers may satisfy the public interest test: it is not confined to matters affecting the wider public (</w:t>
            </w:r>
            <w:hyperlink r:id="rId18" w:history="1">
              <w:r w:rsidRPr="00237925">
                <w:rPr>
                  <w:rStyle w:val="Hyperlink"/>
                  <w:rFonts w:ascii="Candara" w:hAnsi="Candara"/>
                  <w:i/>
                  <w:iCs/>
                  <w:color w:val="0E728B"/>
                </w:rPr>
                <w:t xml:space="preserve">Chesterton Global Ltd &amp; another v </w:t>
              </w:r>
              <w:proofErr w:type="spellStart"/>
              <w:r w:rsidRPr="00237925">
                <w:rPr>
                  <w:rStyle w:val="Hyperlink"/>
                  <w:rFonts w:ascii="Candara" w:hAnsi="Candara"/>
                  <w:i/>
                  <w:iCs/>
                  <w:color w:val="0E728B"/>
                </w:rPr>
                <w:t>Nurmohamed</w:t>
              </w:r>
              <w:proofErr w:type="spellEnd"/>
              <w:r w:rsidRPr="00237925">
                <w:rPr>
                  <w:rStyle w:val="Hyperlink"/>
                  <w:rFonts w:ascii="Candara" w:hAnsi="Candara"/>
                  <w:i/>
                  <w:iCs/>
                  <w:color w:val="0E728B"/>
                </w:rPr>
                <w:t xml:space="preserve"> [2017] IRLR 837 CA</w:t>
              </w:r>
            </w:hyperlink>
            <w:r w:rsidRPr="00237925">
              <w:rPr>
                <w:rFonts w:ascii="Candara" w:hAnsi="Candara"/>
                <w:color w:val="202526"/>
              </w:rPr>
              <w:t>).</w:t>
            </w:r>
          </w:p>
          <w:p w14:paraId="063851F8" w14:textId="6B86ACD5" w:rsidR="00917879" w:rsidRPr="00237925" w:rsidRDefault="00917879" w:rsidP="00917879">
            <w:pPr>
              <w:rPr>
                <w:rFonts w:ascii="Candara" w:eastAsia="Arial Unicode MS" w:hAnsi="Candara"/>
              </w:rPr>
            </w:pPr>
            <w:r w:rsidRPr="00237925">
              <w:rPr>
                <w:rFonts w:ascii="Candara" w:hAnsi="Candara"/>
                <w:color w:val="202526"/>
              </w:rPr>
              <w:t>A matter of public interest is not necessarily the same as one that merely interests the public, and that a disclosure may be made even where the public will never know it has been made (</w:t>
            </w:r>
            <w:hyperlink r:id="rId19" w:tgtFrame="_blank" w:tooltip="Dobbie v Felton t/a Feltons Solicitors EAT/0130/20" w:history="1">
              <w:r w:rsidRPr="00237925">
                <w:rPr>
                  <w:rStyle w:val="Hyperlink"/>
                  <w:rFonts w:ascii="Candara" w:hAnsi="Candara"/>
                  <w:i/>
                  <w:iCs/>
                  <w:color w:val="0E728B"/>
                </w:rPr>
                <w:t xml:space="preserve">Dobbie v Felton t/a </w:t>
              </w:r>
              <w:proofErr w:type="spellStart"/>
              <w:r w:rsidRPr="00237925">
                <w:rPr>
                  <w:rStyle w:val="Hyperlink"/>
                  <w:rFonts w:ascii="Candara" w:hAnsi="Candara"/>
                  <w:i/>
                  <w:iCs/>
                  <w:color w:val="0E728B"/>
                </w:rPr>
                <w:t>Feltons</w:t>
              </w:r>
              <w:proofErr w:type="spellEnd"/>
              <w:r w:rsidRPr="00237925">
                <w:rPr>
                  <w:rStyle w:val="Hyperlink"/>
                  <w:rFonts w:ascii="Candara" w:hAnsi="Candara"/>
                  <w:i/>
                  <w:iCs/>
                  <w:color w:val="0E728B"/>
                </w:rPr>
                <w:t xml:space="preserve"> Solicitors EAT/0130/20</w:t>
              </w:r>
            </w:hyperlink>
            <w:r w:rsidRPr="00237925">
              <w:rPr>
                <w:rFonts w:ascii="Candara" w:hAnsi="Candara"/>
                <w:color w:val="202526"/>
              </w:rPr>
              <w:t>).</w:t>
            </w:r>
          </w:p>
        </w:tc>
      </w:tr>
      <w:tr w:rsidR="00917879" w:rsidRPr="00BC7E64" w14:paraId="047F5F85" w14:textId="77777777" w:rsidTr="004F5A43">
        <w:tc>
          <w:tcPr>
            <w:tcW w:w="10348" w:type="dxa"/>
          </w:tcPr>
          <w:p w14:paraId="4F36AE08" w14:textId="21F7C8EB" w:rsidR="00917879" w:rsidRPr="00BC7E64" w:rsidRDefault="00917879" w:rsidP="00917879">
            <w:pPr>
              <w:rPr>
                <w:rFonts w:ascii="Candara" w:eastAsia="Arial Unicode MS" w:hAnsi="Candara"/>
              </w:rPr>
            </w:pPr>
            <w:r w:rsidRPr="00BC7E64">
              <w:rPr>
                <w:rFonts w:ascii="Candara" w:eastAsia="Arial Unicode MS" w:hAnsi="Candara"/>
                <w:b/>
              </w:rPr>
              <w:lastRenderedPageBreak/>
              <w:t>HOW will this shape your policy/practice?</w:t>
            </w:r>
          </w:p>
          <w:p w14:paraId="08C24939" w14:textId="77777777" w:rsidR="00917879" w:rsidRPr="00BC7E64" w:rsidRDefault="00917879" w:rsidP="00917879">
            <w:pPr>
              <w:rPr>
                <w:rFonts w:ascii="Candara" w:eastAsia="Arial Unicode MS" w:hAnsi="Candara"/>
              </w:rPr>
            </w:pPr>
          </w:p>
          <w:p w14:paraId="6A5A2BBE" w14:textId="77777777" w:rsidR="0084588E" w:rsidRPr="005043FE" w:rsidRDefault="0084588E" w:rsidP="0084588E">
            <w:pPr>
              <w:pStyle w:val="ListParagraph"/>
              <w:numPr>
                <w:ilvl w:val="0"/>
                <w:numId w:val="35"/>
              </w:numPr>
              <w:rPr>
                <w:rFonts w:ascii="Candara" w:eastAsia="Arial Unicode MS" w:hAnsi="Candara"/>
              </w:rPr>
            </w:pPr>
            <w:r w:rsidRPr="005043FE">
              <w:rPr>
                <w:rFonts w:ascii="Candara" w:eastAsia="Arial Unicode MS" w:hAnsi="Candara"/>
              </w:rPr>
              <w:t>The Whistleblowing Policy aims to provide protection against a range of potential negative impacts on staff and encourages managers to be aware of the potential for discrimination to be used to intimidate and victimize staff that raise concerns. This should address the People Survey point on raising concerns about senior colleagues.</w:t>
            </w:r>
          </w:p>
          <w:p w14:paraId="204CF829" w14:textId="77777777" w:rsidR="0084588E" w:rsidRPr="005043FE" w:rsidRDefault="0084588E" w:rsidP="0084588E">
            <w:pPr>
              <w:pStyle w:val="ListParagraph"/>
              <w:numPr>
                <w:ilvl w:val="0"/>
                <w:numId w:val="35"/>
              </w:numPr>
              <w:rPr>
                <w:rFonts w:ascii="Candara" w:eastAsia="Arial Unicode MS" w:hAnsi="Candara"/>
              </w:rPr>
            </w:pPr>
            <w:r w:rsidRPr="005043FE">
              <w:rPr>
                <w:rFonts w:ascii="Candara" w:eastAsia="Arial Unicode MS" w:hAnsi="Candara"/>
              </w:rPr>
              <w:t>Policy has been primarily updated to include sexual harassment as a protected disclosure – clarity required regarding definition of sexual harassment</w:t>
            </w:r>
          </w:p>
          <w:p w14:paraId="43D8F218" w14:textId="77777777" w:rsidR="0084588E" w:rsidRPr="005043FE" w:rsidRDefault="0084588E" w:rsidP="0084588E">
            <w:pPr>
              <w:pStyle w:val="ListParagraph"/>
              <w:numPr>
                <w:ilvl w:val="0"/>
                <w:numId w:val="35"/>
              </w:numPr>
              <w:spacing w:before="100" w:beforeAutospacing="1" w:after="100" w:afterAutospacing="1" w:line="300" w:lineRule="atLeast"/>
              <w:rPr>
                <w:rFonts w:ascii="Candara" w:eastAsia="Arial Unicode MS" w:hAnsi="Candara"/>
              </w:rPr>
            </w:pPr>
            <w:r w:rsidRPr="005043FE">
              <w:rPr>
                <w:rFonts w:ascii="Candara" w:eastAsia="Times New Roman" w:hAnsi="Candara" w:cs="Segoe UI"/>
                <w:lang w:eastAsia="en-GB"/>
              </w:rPr>
              <w:t>The policy should place stronger emphasis on w</w:t>
            </w:r>
            <w:r w:rsidRPr="00135C4B">
              <w:rPr>
                <w:rFonts w:ascii="Candara" w:eastAsia="Times New Roman" w:hAnsi="Candara" w:cs="Segoe UI"/>
                <w:lang w:eastAsia="en-GB"/>
              </w:rPr>
              <w:t xml:space="preserve">hat whistleblowing </w:t>
            </w:r>
            <w:r w:rsidRPr="00135C4B">
              <w:rPr>
                <w:rFonts w:ascii="Candara" w:eastAsia="Times New Roman" w:hAnsi="Candara" w:cs="Segoe UI"/>
                <w:i/>
                <w:iCs/>
                <w:lang w:eastAsia="en-GB"/>
              </w:rPr>
              <w:t>is</w:t>
            </w:r>
            <w:r w:rsidRPr="00135C4B">
              <w:rPr>
                <w:rFonts w:ascii="Candara" w:eastAsia="Times New Roman" w:hAnsi="Candara" w:cs="Segoe UI"/>
                <w:lang w:eastAsia="en-GB"/>
              </w:rPr>
              <w:t xml:space="preserve"> (wrongdoing, illegality, gross misconduct, fraud, corruption, serious maladministration, or risks to safety)</w:t>
            </w:r>
            <w:r w:rsidRPr="005043FE">
              <w:rPr>
                <w:rFonts w:ascii="Candara" w:eastAsia="Times New Roman" w:hAnsi="Candara" w:cs="Segoe UI"/>
                <w:lang w:eastAsia="en-GB"/>
              </w:rPr>
              <w:t xml:space="preserve"> and w</w:t>
            </w:r>
            <w:r w:rsidRPr="00135C4B">
              <w:rPr>
                <w:rFonts w:ascii="Candara" w:eastAsia="Times New Roman" w:hAnsi="Candara" w:cs="Segoe UI"/>
                <w:lang w:eastAsia="en-GB"/>
              </w:rPr>
              <w:t xml:space="preserve">hat it </w:t>
            </w:r>
            <w:r w:rsidRPr="00135C4B">
              <w:rPr>
                <w:rFonts w:ascii="Candara" w:eastAsia="Times New Roman" w:hAnsi="Candara" w:cs="Segoe UI"/>
                <w:i/>
                <w:iCs/>
                <w:lang w:eastAsia="en-GB"/>
              </w:rPr>
              <w:t>is not</w:t>
            </w:r>
            <w:r w:rsidRPr="00135C4B">
              <w:rPr>
                <w:rFonts w:ascii="Candara" w:eastAsia="Times New Roman" w:hAnsi="Candara" w:cs="Segoe UI"/>
                <w:lang w:eastAsia="en-GB"/>
              </w:rPr>
              <w:t xml:space="preserve"> (personal grievances, employment disputes, or disagreements over management decisions)</w:t>
            </w:r>
            <w:r w:rsidRPr="005043FE">
              <w:rPr>
                <w:rFonts w:ascii="Candara" w:eastAsia="Times New Roman" w:hAnsi="Candara" w:cs="Segoe UI"/>
                <w:lang w:eastAsia="en-GB"/>
              </w:rPr>
              <w:t xml:space="preserve">, i.e. </w:t>
            </w:r>
            <w:r w:rsidRPr="005043FE">
              <w:rPr>
                <w:rFonts w:ascii="Candara" w:eastAsia="Arial Unicode MS" w:hAnsi="Candara"/>
              </w:rPr>
              <w:t xml:space="preserve">difference between what constitutes a personal grievance and blowing the whistle. </w:t>
            </w:r>
          </w:p>
          <w:p w14:paraId="74CC5B35" w14:textId="77777777" w:rsidR="0084588E" w:rsidRPr="00731CA2" w:rsidRDefault="0084588E" w:rsidP="0084588E">
            <w:pPr>
              <w:pStyle w:val="ListParagraph"/>
              <w:numPr>
                <w:ilvl w:val="0"/>
                <w:numId w:val="35"/>
              </w:numPr>
              <w:rPr>
                <w:rFonts w:ascii="Candara" w:eastAsia="Arial Unicode MS" w:hAnsi="Candara"/>
              </w:rPr>
            </w:pPr>
            <w:r w:rsidRPr="00731CA2">
              <w:rPr>
                <w:rFonts w:ascii="Candara" w:eastAsia="Arial Unicode MS" w:hAnsi="Candara"/>
              </w:rPr>
              <w:t>Rather than simply excluding non</w:t>
            </w:r>
            <w:r w:rsidRPr="00731CA2">
              <w:rPr>
                <w:rFonts w:ascii="Candara" w:eastAsia="Arial Unicode MS" w:hAnsi="Candara"/>
              </w:rPr>
              <w:noBreakHyphen/>
              <w:t>qualifying matters, the policy should actively guide staff to appropriate alternatives</w:t>
            </w:r>
          </w:p>
          <w:p w14:paraId="5ED3EDF3" w14:textId="77777777" w:rsidR="0084588E" w:rsidRPr="005043FE" w:rsidRDefault="0084588E" w:rsidP="0084588E">
            <w:pPr>
              <w:pStyle w:val="ListParagraph"/>
              <w:numPr>
                <w:ilvl w:val="0"/>
                <w:numId w:val="35"/>
              </w:numPr>
              <w:rPr>
                <w:rFonts w:ascii="Candara" w:eastAsia="Arial Unicode MS" w:hAnsi="Candara"/>
              </w:rPr>
            </w:pPr>
            <w:r w:rsidRPr="005043FE">
              <w:rPr>
                <w:rFonts w:ascii="Candara" w:eastAsia="Arial Unicode MS" w:hAnsi="Candara"/>
              </w:rPr>
              <w:t xml:space="preserve">Provide more information on the Whistleblowing policy page about raising concerns under the Civil Service Code </w:t>
            </w:r>
          </w:p>
          <w:p w14:paraId="035C5A20" w14:textId="77777777" w:rsidR="0084588E" w:rsidRPr="005043FE" w:rsidRDefault="0084588E" w:rsidP="0084588E">
            <w:pPr>
              <w:pStyle w:val="ListParagraph"/>
              <w:numPr>
                <w:ilvl w:val="0"/>
                <w:numId w:val="35"/>
              </w:numPr>
              <w:spacing w:before="100" w:beforeAutospacing="1" w:after="100" w:afterAutospacing="1" w:line="300" w:lineRule="atLeast"/>
              <w:rPr>
                <w:rFonts w:ascii="Candara" w:eastAsia="Times New Roman" w:hAnsi="Candara" w:cs="Segoe UI"/>
                <w:lang w:eastAsia="en-GB"/>
              </w:rPr>
            </w:pPr>
            <w:r w:rsidRPr="005043FE">
              <w:rPr>
                <w:rFonts w:ascii="Candara" w:eastAsia="Arial Unicode MS" w:hAnsi="Candara"/>
              </w:rPr>
              <w:t>Create a whistleblowing complaint form so that enough information is captured as part of the submission</w:t>
            </w:r>
          </w:p>
          <w:p w14:paraId="08FA1EBF" w14:textId="77777777" w:rsidR="0084588E" w:rsidRPr="005043FE" w:rsidRDefault="0084588E" w:rsidP="0084588E">
            <w:pPr>
              <w:pStyle w:val="ListParagraph"/>
              <w:numPr>
                <w:ilvl w:val="0"/>
                <w:numId w:val="35"/>
              </w:numPr>
              <w:spacing w:before="100" w:beforeAutospacing="1" w:after="100" w:afterAutospacing="1"/>
              <w:rPr>
                <w:rFonts w:ascii="Candara" w:eastAsia="Times New Roman" w:hAnsi="Candara" w:cs="Segoe UI"/>
                <w:lang w:eastAsia="en-GB"/>
              </w:rPr>
            </w:pPr>
            <w:r w:rsidRPr="00B97C08">
              <w:rPr>
                <w:rFonts w:ascii="Candara" w:eastAsia="Times New Roman" w:hAnsi="Candara" w:cs="Segoe UI"/>
                <w:lang w:eastAsia="en-GB"/>
              </w:rPr>
              <w:t>Consideration should be given to embedding</w:t>
            </w:r>
            <w:r w:rsidRPr="005043FE">
              <w:rPr>
                <w:rFonts w:ascii="Candara" w:eastAsia="Times New Roman" w:hAnsi="Candara" w:cs="Segoe UI"/>
                <w:lang w:eastAsia="en-GB"/>
              </w:rPr>
              <w:t xml:space="preserve"> a</w:t>
            </w:r>
            <w:r w:rsidRPr="00B97C08">
              <w:rPr>
                <w:rFonts w:ascii="Candara" w:eastAsia="Times New Roman" w:hAnsi="Candara" w:cs="Segoe UI"/>
                <w:lang w:eastAsia="en-GB"/>
              </w:rPr>
              <w:t>n initial advice or triage stage, allowing staff to test whether whistleblowing is appropriate before making a formal submission</w:t>
            </w:r>
            <w:r w:rsidRPr="005043FE">
              <w:rPr>
                <w:rFonts w:ascii="Candara" w:eastAsia="Times New Roman" w:hAnsi="Candara" w:cs="Segoe UI"/>
                <w:lang w:eastAsia="en-GB"/>
              </w:rPr>
              <w:t xml:space="preserve"> with explicit confirmation that submitting a concern for advice will not disadvantage the individual, even if redirected.</w:t>
            </w:r>
          </w:p>
          <w:p w14:paraId="7E7A43CC" w14:textId="77777777" w:rsidR="0084588E" w:rsidRDefault="0084588E" w:rsidP="0084588E">
            <w:pPr>
              <w:pStyle w:val="ListParagraph"/>
              <w:numPr>
                <w:ilvl w:val="0"/>
                <w:numId w:val="35"/>
              </w:numPr>
              <w:spacing w:before="100" w:beforeAutospacing="1" w:after="100" w:afterAutospacing="1"/>
              <w:rPr>
                <w:rFonts w:ascii="Candara" w:eastAsia="Times New Roman" w:hAnsi="Candara" w:cs="Segoe UI"/>
                <w:lang w:eastAsia="en-GB"/>
              </w:rPr>
            </w:pPr>
            <w:r w:rsidRPr="00F05079">
              <w:rPr>
                <w:rFonts w:ascii="Candara" w:eastAsia="Times New Roman" w:hAnsi="Candara" w:cs="Segoe UI"/>
                <w:lang w:eastAsia="en-GB"/>
              </w:rPr>
              <w:t>A policy change alone is unlikely to address the issue. The review should be accompanied by targeted communications explaining “Which route is right for my concern?”, manager guidance to ensure consistent advice at local level.</w:t>
            </w:r>
          </w:p>
          <w:p w14:paraId="5C458B9C" w14:textId="3387F514" w:rsidR="00917879" w:rsidRPr="00BC7E64" w:rsidRDefault="0084588E" w:rsidP="0084588E">
            <w:pPr>
              <w:rPr>
                <w:rFonts w:ascii="Candara" w:eastAsia="Arial Unicode MS" w:hAnsi="Candara"/>
              </w:rPr>
            </w:pPr>
            <w:r w:rsidRPr="00F05079">
              <w:rPr>
                <w:rFonts w:ascii="Candara" w:eastAsia="Times New Roman" w:hAnsi="Candara" w:cs="Segoe UI"/>
                <w:lang w:eastAsia="en-GB"/>
              </w:rPr>
              <w:t xml:space="preserve">The SPS employee profile </w:t>
            </w:r>
            <w:r w:rsidRPr="00F05079">
              <w:rPr>
                <w:rFonts w:ascii="Candara" w:eastAsia="Times New Roman" w:hAnsi="Candara" w:cs="Segoe UI"/>
                <w:i/>
                <w:iCs/>
                <w:lang w:eastAsia="en-GB"/>
              </w:rPr>
              <w:t>has</w:t>
            </w:r>
            <w:r w:rsidRPr="00F05079">
              <w:rPr>
                <w:rFonts w:ascii="Candara" w:eastAsia="Times New Roman" w:hAnsi="Candara" w:cs="Segoe UI"/>
                <w:lang w:eastAsia="en-GB"/>
              </w:rPr>
              <w:t xml:space="preserve"> shaped the policy, in that SPS has recognised these risks and responded by, placing strong emphasis on protection from victimisation and retaliation, reinforcing confidentiality and anonymous reporting routes, ensuring multiple reporting channels (to reduce dependency on local line management), and</w:t>
            </w:r>
            <w:r>
              <w:rPr>
                <w:rFonts w:ascii="Candara" w:eastAsia="Times New Roman" w:hAnsi="Candara" w:cs="Segoe UI"/>
                <w:lang w:eastAsia="en-GB"/>
              </w:rPr>
              <w:t xml:space="preserve"> </w:t>
            </w:r>
            <w:r w:rsidRPr="00F05079">
              <w:rPr>
                <w:rFonts w:ascii="Candara" w:eastAsia="Times New Roman" w:hAnsi="Candara" w:cs="Segoe UI"/>
                <w:lang w:eastAsia="en-GB"/>
              </w:rPr>
              <w:t>signalling senior organisational commitment to taking concerns seriously regardless of gender or grade.</w:t>
            </w:r>
          </w:p>
          <w:p w14:paraId="7FBF36AE" w14:textId="79D9F5B8" w:rsidR="00917879" w:rsidRPr="00BC7E64" w:rsidRDefault="00917879" w:rsidP="00917879">
            <w:pPr>
              <w:rPr>
                <w:rFonts w:ascii="Candara" w:eastAsia="Arial Unicode MS" w:hAnsi="Candara"/>
              </w:rPr>
            </w:pPr>
          </w:p>
        </w:tc>
      </w:tr>
      <w:tr w:rsidR="00917879" w:rsidRPr="00BC7E64" w14:paraId="0B8ABB67" w14:textId="77777777" w:rsidTr="004F5A43">
        <w:tc>
          <w:tcPr>
            <w:tcW w:w="10348" w:type="dxa"/>
          </w:tcPr>
          <w:p w14:paraId="2580308F" w14:textId="77777777" w:rsidR="00917879" w:rsidRPr="00237925" w:rsidRDefault="00917879" w:rsidP="00917879">
            <w:pPr>
              <w:rPr>
                <w:rFonts w:ascii="Candara" w:eastAsia="Arial Unicode MS" w:hAnsi="Candara"/>
              </w:rPr>
            </w:pPr>
            <w:r w:rsidRPr="00237925">
              <w:rPr>
                <w:rFonts w:ascii="Candara" w:eastAsia="Arial Unicode MS" w:hAnsi="Candara"/>
                <w:b/>
              </w:rPr>
              <w:lastRenderedPageBreak/>
              <w:t>What quantitative and/or qualitative evidence as well as case law relating to equality and human rights have you considered when deciding to develop new or revise current policy/practice?</w:t>
            </w:r>
          </w:p>
          <w:p w14:paraId="07E5023E" w14:textId="77777777" w:rsidR="00917879" w:rsidRPr="00237925" w:rsidRDefault="00917879" w:rsidP="00917879">
            <w:pPr>
              <w:rPr>
                <w:rFonts w:ascii="Candara" w:eastAsia="Arial Unicode MS" w:hAnsi="Candara"/>
              </w:rPr>
            </w:pPr>
          </w:p>
          <w:p w14:paraId="0DF7344E" w14:textId="77777777" w:rsidR="00917879" w:rsidRPr="00237925" w:rsidRDefault="00917879" w:rsidP="00917879">
            <w:pPr>
              <w:pStyle w:val="ListParagraph"/>
              <w:numPr>
                <w:ilvl w:val="0"/>
                <w:numId w:val="32"/>
              </w:numPr>
              <w:rPr>
                <w:rFonts w:ascii="Candara" w:eastAsia="Arial Unicode MS" w:hAnsi="Candara"/>
              </w:rPr>
            </w:pPr>
            <w:r w:rsidRPr="00237925">
              <w:rPr>
                <w:rFonts w:ascii="Candara" w:eastAsia="Arial Unicode MS" w:hAnsi="Candara"/>
              </w:rPr>
              <w:t>Reviewed similar policies from other Public Sector bodies (SG) with a view to ensuring SPS policy reflects best practice and meets business needs.</w:t>
            </w:r>
          </w:p>
          <w:p w14:paraId="5F9E44E3" w14:textId="77777777" w:rsidR="00917879" w:rsidRPr="00237925" w:rsidRDefault="00917879" w:rsidP="00917879">
            <w:pPr>
              <w:pStyle w:val="ListParagraph"/>
              <w:numPr>
                <w:ilvl w:val="0"/>
                <w:numId w:val="32"/>
              </w:numPr>
              <w:rPr>
                <w:rFonts w:ascii="Candara" w:eastAsia="Arial Unicode MS" w:hAnsi="Candara"/>
              </w:rPr>
            </w:pPr>
            <w:r w:rsidRPr="00237925">
              <w:rPr>
                <w:rFonts w:ascii="Candara" w:eastAsia="Arial Unicode MS" w:hAnsi="Candara"/>
              </w:rPr>
              <w:t xml:space="preserve">A range of other data sources were also considered as part of the review, including external sources such as CIPD, ONS, Personnel Today. </w:t>
            </w:r>
          </w:p>
          <w:p w14:paraId="55C5AD47" w14:textId="77777777" w:rsidR="00917879" w:rsidRPr="00237925" w:rsidRDefault="00917879" w:rsidP="00917879">
            <w:pPr>
              <w:pStyle w:val="ListParagraph"/>
              <w:numPr>
                <w:ilvl w:val="0"/>
                <w:numId w:val="32"/>
              </w:numPr>
              <w:rPr>
                <w:rFonts w:ascii="Candara" w:eastAsia="Arial Unicode MS" w:hAnsi="Candara"/>
              </w:rPr>
            </w:pPr>
            <w:hyperlink r:id="rId20" w:history="1">
              <w:r w:rsidRPr="00237925">
                <w:rPr>
                  <w:rStyle w:val="Hyperlink"/>
                  <w:rFonts w:ascii="Candara" w:eastAsia="Arial Unicode MS" w:hAnsi="Candara"/>
                </w:rPr>
                <w:t>Whistleblowing: Changes under the Employment Rights Act 2025 | CIPD</w:t>
              </w:r>
            </w:hyperlink>
          </w:p>
          <w:p w14:paraId="1B955D74" w14:textId="77777777" w:rsidR="00917879" w:rsidRPr="00237925" w:rsidRDefault="00917879" w:rsidP="00917879">
            <w:pPr>
              <w:pStyle w:val="ListParagraph"/>
              <w:numPr>
                <w:ilvl w:val="0"/>
                <w:numId w:val="32"/>
              </w:numPr>
              <w:rPr>
                <w:rFonts w:ascii="Candara" w:eastAsia="Arial Unicode MS" w:hAnsi="Candara"/>
              </w:rPr>
            </w:pPr>
            <w:r w:rsidRPr="00237925">
              <w:rPr>
                <w:rFonts w:ascii="Candara" w:eastAsia="Arial Unicode MS" w:hAnsi="Candara"/>
              </w:rPr>
              <w:t>Review of demographics of SPS employees.</w:t>
            </w:r>
          </w:p>
          <w:p w14:paraId="4C2EEAC1" w14:textId="77777777" w:rsidR="00917879" w:rsidRPr="00237925" w:rsidRDefault="00917879" w:rsidP="00917879">
            <w:pPr>
              <w:pStyle w:val="ListParagraph"/>
              <w:numPr>
                <w:ilvl w:val="0"/>
                <w:numId w:val="32"/>
              </w:numPr>
              <w:rPr>
                <w:rFonts w:ascii="Candara" w:eastAsia="Arial Unicode MS" w:hAnsi="Candara" w:cstheme="minorHAnsi"/>
              </w:rPr>
            </w:pPr>
            <w:hyperlink r:id="rId21" w:history="1">
              <w:r w:rsidRPr="00237925">
                <w:rPr>
                  <w:rStyle w:val="Hyperlink"/>
                  <w:rFonts w:ascii="Candara" w:eastAsia="Arial Unicode MS" w:hAnsi="Candara" w:cstheme="minorHAnsi"/>
                </w:rPr>
                <w:t xml:space="preserve">The law - Whistleblowing at work - </w:t>
              </w:r>
              <w:proofErr w:type="spellStart"/>
              <w:r w:rsidRPr="00237925">
                <w:rPr>
                  <w:rStyle w:val="Hyperlink"/>
                  <w:rFonts w:ascii="Candara" w:eastAsia="Arial Unicode MS" w:hAnsi="Candara" w:cstheme="minorHAnsi"/>
                </w:rPr>
                <w:t>Acas</w:t>
              </w:r>
              <w:proofErr w:type="spellEnd"/>
            </w:hyperlink>
          </w:p>
          <w:p w14:paraId="3EF0D01F" w14:textId="77777777" w:rsidR="00917879" w:rsidRPr="00237925" w:rsidRDefault="00917879" w:rsidP="00917879">
            <w:pPr>
              <w:pStyle w:val="ListParagraph"/>
              <w:numPr>
                <w:ilvl w:val="0"/>
                <w:numId w:val="32"/>
              </w:numPr>
              <w:rPr>
                <w:rFonts w:ascii="Candara" w:eastAsia="Arial Unicode MS" w:hAnsi="Candara" w:cstheme="minorHAnsi"/>
              </w:rPr>
            </w:pPr>
            <w:hyperlink r:id="rId22" w:history="1">
              <w:r w:rsidRPr="00237925">
                <w:rPr>
                  <w:rStyle w:val="Hyperlink"/>
                  <w:rFonts w:ascii="Candara" w:eastAsia="Arial Unicode MS" w:hAnsi="Candara" w:cstheme="minorHAnsi"/>
                </w:rPr>
                <w:t>Whistleblowing report 2024 to 2025 | EHRC</w:t>
              </w:r>
            </w:hyperlink>
          </w:p>
          <w:p w14:paraId="376CFF37" w14:textId="77777777" w:rsidR="00917879" w:rsidRPr="00237925" w:rsidRDefault="00917879" w:rsidP="00917879">
            <w:pPr>
              <w:pStyle w:val="ListParagraph"/>
              <w:numPr>
                <w:ilvl w:val="0"/>
                <w:numId w:val="32"/>
              </w:numPr>
              <w:rPr>
                <w:rFonts w:ascii="Candara" w:eastAsia="Arial Unicode MS" w:hAnsi="Candara" w:cstheme="minorHAnsi"/>
              </w:rPr>
            </w:pPr>
            <w:r w:rsidRPr="00237925">
              <w:rPr>
                <w:rFonts w:ascii="Candara" w:eastAsia="Arial Unicode MS" w:hAnsi="Candara" w:cstheme="minorHAnsi"/>
              </w:rPr>
              <w:t>Legislation/Case Law review</w:t>
            </w:r>
          </w:p>
          <w:p w14:paraId="6B87C588" w14:textId="77777777" w:rsidR="00917879" w:rsidRPr="00237925" w:rsidRDefault="00917879" w:rsidP="00917879">
            <w:pPr>
              <w:pStyle w:val="ListParagraph"/>
              <w:numPr>
                <w:ilvl w:val="0"/>
                <w:numId w:val="33"/>
              </w:numPr>
              <w:rPr>
                <w:rFonts w:ascii="Candara" w:eastAsia="Arial Unicode MS" w:hAnsi="Candara" w:cstheme="minorHAnsi"/>
              </w:rPr>
            </w:pPr>
            <w:r w:rsidRPr="00237925">
              <w:rPr>
                <w:rFonts w:ascii="Candara" w:eastAsia="Arial Unicode MS" w:hAnsi="Candara"/>
              </w:rPr>
              <w:t>Employment Rights Act 2025</w:t>
            </w:r>
          </w:p>
          <w:p w14:paraId="52B1E977" w14:textId="77777777" w:rsidR="00917879" w:rsidRPr="00237925" w:rsidRDefault="00917879" w:rsidP="00917879">
            <w:pPr>
              <w:pStyle w:val="ListParagraph"/>
              <w:numPr>
                <w:ilvl w:val="0"/>
                <w:numId w:val="33"/>
              </w:numPr>
              <w:rPr>
                <w:rFonts w:ascii="Candara" w:eastAsia="Arial Unicode MS" w:hAnsi="Candara" w:cstheme="minorHAnsi"/>
              </w:rPr>
            </w:pPr>
            <w:hyperlink r:id="rId23" w:history="1">
              <w:r w:rsidRPr="00237925">
                <w:rPr>
                  <w:rStyle w:val="Hyperlink"/>
                  <w:rFonts w:ascii="Candara" w:eastAsia="Arial Unicode MS" w:hAnsi="Candara"/>
                </w:rPr>
                <w:t>Equality Act 2010</w:t>
              </w:r>
            </w:hyperlink>
            <w:r w:rsidRPr="00237925">
              <w:rPr>
                <w:rFonts w:ascii="Candara" w:eastAsia="Arial Unicode MS" w:hAnsi="Candara"/>
              </w:rPr>
              <w:t xml:space="preserve"> </w:t>
            </w:r>
          </w:p>
          <w:p w14:paraId="4F279584" w14:textId="0E566C33" w:rsidR="00917879" w:rsidRPr="00237925" w:rsidRDefault="00917879" w:rsidP="00237925">
            <w:pPr>
              <w:pStyle w:val="ListParagraph"/>
              <w:numPr>
                <w:ilvl w:val="0"/>
                <w:numId w:val="33"/>
              </w:numPr>
              <w:rPr>
                <w:rFonts w:ascii="Candara" w:eastAsia="Arial Unicode MS" w:hAnsi="Candara"/>
              </w:rPr>
            </w:pPr>
            <w:r w:rsidRPr="00237925">
              <w:rPr>
                <w:rFonts w:ascii="Candara" w:eastAsia="Arial Unicode MS" w:hAnsi="Candara"/>
              </w:rPr>
              <w:t xml:space="preserve">Public Interest Disclosure Act 1998 – set out by government </w:t>
            </w:r>
            <w:hyperlink r:id="rId24" w:history="1">
              <w:r w:rsidRPr="00237925">
                <w:rPr>
                  <w:rStyle w:val="Hyperlink"/>
                  <w:rFonts w:ascii="Candara" w:eastAsia="Arial Unicode MS" w:hAnsi="Candara"/>
                </w:rPr>
                <w:t>https://www.gov.uk/whistleblowing</w:t>
              </w:r>
            </w:hyperlink>
            <w:r w:rsidRPr="00237925">
              <w:rPr>
                <w:rFonts w:ascii="Candara" w:eastAsia="Arial Unicode MS" w:hAnsi="Candara"/>
              </w:rPr>
              <w:t>.</w:t>
            </w:r>
          </w:p>
          <w:p w14:paraId="5D46C4C1" w14:textId="77777777" w:rsidR="00917879" w:rsidRPr="00BC7E64" w:rsidRDefault="00917879" w:rsidP="00917879">
            <w:pPr>
              <w:rPr>
                <w:rFonts w:ascii="Candara" w:eastAsia="Arial Unicode MS" w:hAnsi="Candara"/>
              </w:rPr>
            </w:pPr>
          </w:p>
          <w:p w14:paraId="7EF70A22" w14:textId="77777777" w:rsidR="00917879" w:rsidRPr="00BC7E64" w:rsidRDefault="00917879" w:rsidP="00917879">
            <w:pPr>
              <w:rPr>
                <w:rFonts w:ascii="Candara" w:eastAsia="Arial Unicode MS" w:hAnsi="Candara"/>
              </w:rPr>
            </w:pPr>
          </w:p>
          <w:p w14:paraId="41D39D1D" w14:textId="39B47D6B" w:rsidR="00917879" w:rsidRPr="00BC7E64" w:rsidRDefault="00917879" w:rsidP="00917879">
            <w:pPr>
              <w:rPr>
                <w:rFonts w:ascii="Candara" w:eastAsia="Arial Unicode MS" w:hAnsi="Candara"/>
              </w:rPr>
            </w:pPr>
            <w:r w:rsidRPr="00BC7E64">
              <w:rPr>
                <w:rFonts w:ascii="Candara" w:eastAsia="Arial Unicode MS" w:hAnsi="Candara"/>
              </w:rPr>
              <w:tab/>
            </w:r>
          </w:p>
        </w:tc>
      </w:tr>
    </w:tbl>
    <w:p w14:paraId="092C1655" w14:textId="77777777" w:rsidR="007471E6" w:rsidRPr="00BC7E64" w:rsidRDefault="007471E6" w:rsidP="00001DCB">
      <w:pPr>
        <w:spacing w:line="240" w:lineRule="auto"/>
        <w:rPr>
          <w:rFonts w:ascii="Candara" w:hAnsi="Candara"/>
          <w:b/>
          <w:sz w:val="20"/>
          <w:szCs w:val="20"/>
          <w:u w:val="single"/>
        </w:rPr>
      </w:pPr>
    </w:p>
    <w:p w14:paraId="27FB9B41" w14:textId="1F23149F" w:rsidR="007471E6" w:rsidRPr="00BC7E64" w:rsidRDefault="007471E6" w:rsidP="007471E6">
      <w:pPr>
        <w:rPr>
          <w:rFonts w:ascii="Candara" w:eastAsia="Arial Unicode MS" w:hAnsi="Candara"/>
        </w:rPr>
      </w:pPr>
    </w:p>
    <w:tbl>
      <w:tblPr>
        <w:tblStyle w:val="TableGrid"/>
        <w:tblW w:w="0" w:type="auto"/>
        <w:tblInd w:w="250" w:type="dxa"/>
        <w:tblLook w:val="04A0" w:firstRow="1" w:lastRow="0" w:firstColumn="1" w:lastColumn="0" w:noHBand="0" w:noVBand="1"/>
      </w:tblPr>
      <w:tblGrid>
        <w:gridCol w:w="4621"/>
        <w:gridCol w:w="5727"/>
      </w:tblGrid>
      <w:tr w:rsidR="001C688E" w:rsidRPr="00BC7E64" w14:paraId="2EDB625F" w14:textId="77777777" w:rsidTr="00B075AA">
        <w:trPr>
          <w:trHeight w:val="1109"/>
          <w:tblHeader/>
        </w:trPr>
        <w:tc>
          <w:tcPr>
            <w:tcW w:w="10348" w:type="dxa"/>
            <w:gridSpan w:val="2"/>
          </w:tcPr>
          <w:p w14:paraId="1FDAD13C" w14:textId="77777777" w:rsidR="001C688E" w:rsidRPr="00BC7E64" w:rsidRDefault="001C688E" w:rsidP="001C688E">
            <w:pPr>
              <w:pStyle w:val="Heading1"/>
              <w:rPr>
                <w:rFonts w:ascii="Candara" w:hAnsi="Candara"/>
              </w:rPr>
            </w:pPr>
            <w:r w:rsidRPr="00BC7E64">
              <w:rPr>
                <w:rFonts w:ascii="Candara" w:hAnsi="Candara"/>
              </w:rPr>
              <w:t>Impact</w:t>
            </w:r>
          </w:p>
          <w:p w14:paraId="2C936D78" w14:textId="2899AA7D" w:rsidR="001C688E" w:rsidRPr="00BC7E64" w:rsidRDefault="001C688E" w:rsidP="001C688E">
            <w:pPr>
              <w:rPr>
                <w:rFonts w:ascii="Candara" w:eastAsia="Arial Unicode MS" w:hAnsi="Candara"/>
                <w:b/>
              </w:rPr>
            </w:pPr>
            <w:r w:rsidRPr="00BC7E64">
              <w:rPr>
                <w:rFonts w:ascii="Candara" w:eastAsia="Arial Unicode MS" w:hAnsi="Candara"/>
              </w:rPr>
              <w:t>Will the impact and outcomes of the new/revised policy/practice:</w:t>
            </w:r>
          </w:p>
        </w:tc>
      </w:tr>
      <w:tr w:rsidR="007471E6" w:rsidRPr="00BC7E64" w14:paraId="3C811424" w14:textId="77777777" w:rsidTr="001C688E">
        <w:trPr>
          <w:trHeight w:val="1109"/>
        </w:trPr>
        <w:tc>
          <w:tcPr>
            <w:tcW w:w="4621" w:type="dxa"/>
            <w:vMerge w:val="restart"/>
          </w:tcPr>
          <w:p w14:paraId="797C8C6C" w14:textId="77777777" w:rsidR="007471E6" w:rsidRPr="00BC7E64" w:rsidRDefault="007471E6" w:rsidP="00CE1BE7">
            <w:pPr>
              <w:rPr>
                <w:rFonts w:ascii="Candara" w:eastAsia="Arial Unicode MS" w:hAnsi="Candara"/>
              </w:rPr>
            </w:pPr>
            <w:r w:rsidRPr="00BC7E64">
              <w:rPr>
                <w:rFonts w:ascii="Candara" w:eastAsia="Arial Unicode MS" w:hAnsi="Candara"/>
                <w:b/>
              </w:rPr>
              <w:t>Contribute to eliminating discrimination, harassment and victimisation?</w:t>
            </w:r>
            <w:r w:rsidRPr="00BC7E64">
              <w:rPr>
                <w:rFonts w:ascii="Candara" w:eastAsia="Arial Unicode MS" w:hAnsi="Candara"/>
              </w:rPr>
              <w:t xml:space="preserve"> </w:t>
            </w:r>
          </w:p>
          <w:p w14:paraId="3A240717" w14:textId="77777777" w:rsidR="007471E6" w:rsidRPr="00BC7E64" w:rsidRDefault="007471E6" w:rsidP="00CE1BE7">
            <w:pPr>
              <w:rPr>
                <w:rFonts w:ascii="Candara" w:eastAsia="Arial Unicode MS" w:hAnsi="Candara"/>
              </w:rPr>
            </w:pPr>
            <w:r w:rsidRPr="00BC7E64">
              <w:rPr>
                <w:rFonts w:ascii="Candara" w:eastAsia="Arial Unicode MS" w:hAnsi="Candara"/>
              </w:rPr>
              <w:t>E.g.</w:t>
            </w:r>
          </w:p>
          <w:p w14:paraId="1330E0F0" w14:textId="77777777" w:rsidR="007471E6" w:rsidRPr="00BC7E64" w:rsidRDefault="007471E6" w:rsidP="007471E6">
            <w:pPr>
              <w:pStyle w:val="ListParagraph"/>
              <w:numPr>
                <w:ilvl w:val="0"/>
                <w:numId w:val="24"/>
              </w:numPr>
              <w:rPr>
                <w:rFonts w:ascii="Candara" w:eastAsia="Arial Unicode MS" w:hAnsi="Candara"/>
              </w:rPr>
            </w:pPr>
            <w:r w:rsidRPr="00BC7E64">
              <w:rPr>
                <w:rFonts w:ascii="Candara" w:eastAsia="Arial Unicode MS" w:hAnsi="Candara"/>
              </w:rPr>
              <w:t xml:space="preserve">Raise awareness of our SPS vision and values for equality and diversity </w:t>
            </w:r>
          </w:p>
          <w:p w14:paraId="7E1D32EA" w14:textId="5E481FBD" w:rsidR="007471E6" w:rsidRPr="00BC7E64" w:rsidRDefault="007471E6" w:rsidP="00286F52">
            <w:pPr>
              <w:pStyle w:val="ListParagraph"/>
              <w:numPr>
                <w:ilvl w:val="0"/>
                <w:numId w:val="24"/>
              </w:numPr>
              <w:rPr>
                <w:rFonts w:ascii="Candara" w:eastAsia="Arial Unicode MS" w:hAnsi="Candara"/>
              </w:rPr>
            </w:pPr>
            <w:r w:rsidRPr="00BC7E64">
              <w:rPr>
                <w:rFonts w:ascii="Candara" w:eastAsia="Arial Unicode MS" w:hAnsi="Candara"/>
              </w:rPr>
              <w:t>Challenge appropriately any behaviours or procedures which do not value diversity and advance equality of opportunity</w:t>
            </w:r>
          </w:p>
          <w:p w14:paraId="413739F0" w14:textId="77777777" w:rsidR="007471E6" w:rsidRPr="00BC7E64" w:rsidRDefault="007471E6" w:rsidP="00CE1BE7">
            <w:pPr>
              <w:rPr>
                <w:rFonts w:ascii="Candara" w:eastAsia="Arial Unicode MS" w:hAnsi="Candara"/>
              </w:rPr>
            </w:pPr>
          </w:p>
        </w:tc>
        <w:tc>
          <w:tcPr>
            <w:tcW w:w="5727" w:type="dxa"/>
          </w:tcPr>
          <w:p w14:paraId="7EB67AA2" w14:textId="77777777" w:rsidR="007471E6" w:rsidRPr="00BC7E64" w:rsidRDefault="007471E6" w:rsidP="00CE1BE7">
            <w:pPr>
              <w:rPr>
                <w:rFonts w:ascii="Candara" w:eastAsia="Arial Unicode MS" w:hAnsi="Candara"/>
                <w:b/>
              </w:rPr>
            </w:pPr>
            <w:r w:rsidRPr="00BC7E64">
              <w:rPr>
                <w:rFonts w:ascii="Candara" w:eastAsia="Arial Unicode MS" w:hAnsi="Candara"/>
                <w:b/>
              </w:rPr>
              <w:t>POSITIVE:</w:t>
            </w:r>
          </w:p>
          <w:p w14:paraId="398B9FE0" w14:textId="22053DBC" w:rsidR="007471E6" w:rsidRPr="00BC7E64" w:rsidRDefault="007471E6" w:rsidP="00CE1BE7">
            <w:pPr>
              <w:rPr>
                <w:rFonts w:ascii="Candara" w:eastAsia="Arial Unicode MS" w:hAnsi="Candara"/>
              </w:rPr>
            </w:pPr>
            <w:r w:rsidRPr="00BC7E64">
              <w:rPr>
                <w:rFonts w:ascii="Candara" w:eastAsia="Arial Unicode MS" w:hAnsi="Candara"/>
              </w:rPr>
              <w:t xml:space="preserve">It will contribute to eliminating discrimination, harassment, victimisation </w:t>
            </w:r>
            <w:sdt>
              <w:sdtPr>
                <w:rPr>
                  <w:rFonts w:ascii="Candara" w:eastAsia="Arial Unicode MS" w:hAnsi="Candara"/>
                </w:rPr>
                <w:id w:val="246467167"/>
                <w14:checkbox>
                  <w14:checked w14:val="1"/>
                  <w14:checkedState w14:val="2612" w14:font="MS Gothic"/>
                  <w14:uncheckedState w14:val="2610" w14:font="MS Gothic"/>
                </w14:checkbox>
              </w:sdtPr>
              <w:sdtEndPr/>
              <w:sdtContent>
                <w:r w:rsidR="002565C9">
                  <w:rPr>
                    <w:rFonts w:ascii="MS Gothic" w:eastAsia="MS Gothic" w:hAnsi="MS Gothic" w:hint="eastAsia"/>
                  </w:rPr>
                  <w:t>☒</w:t>
                </w:r>
              </w:sdtContent>
            </w:sdt>
          </w:p>
        </w:tc>
      </w:tr>
      <w:tr w:rsidR="007471E6" w:rsidRPr="00BC7E64" w14:paraId="071E6632" w14:textId="77777777" w:rsidTr="001C688E">
        <w:trPr>
          <w:trHeight w:val="982"/>
        </w:trPr>
        <w:tc>
          <w:tcPr>
            <w:tcW w:w="4621" w:type="dxa"/>
            <w:vMerge/>
          </w:tcPr>
          <w:p w14:paraId="3EEE72A8" w14:textId="77777777" w:rsidR="007471E6" w:rsidRPr="00BC7E64" w:rsidRDefault="007471E6" w:rsidP="00CE1BE7">
            <w:pPr>
              <w:rPr>
                <w:rFonts w:ascii="Candara" w:eastAsia="Arial Unicode MS" w:hAnsi="Candara"/>
              </w:rPr>
            </w:pPr>
          </w:p>
        </w:tc>
        <w:tc>
          <w:tcPr>
            <w:tcW w:w="5727" w:type="dxa"/>
          </w:tcPr>
          <w:p w14:paraId="5CB17F1B" w14:textId="77777777" w:rsidR="007471E6" w:rsidRPr="00BC7E64" w:rsidRDefault="007471E6" w:rsidP="00CE1BE7">
            <w:pPr>
              <w:rPr>
                <w:rFonts w:ascii="Candara" w:eastAsia="Arial Unicode MS" w:hAnsi="Candara"/>
                <w:b/>
              </w:rPr>
            </w:pPr>
            <w:r w:rsidRPr="00BC7E64">
              <w:rPr>
                <w:rFonts w:ascii="Candara" w:eastAsia="Arial Unicode MS" w:hAnsi="Candara"/>
                <w:b/>
              </w:rPr>
              <w:t>NO EFFECT:</w:t>
            </w:r>
          </w:p>
          <w:p w14:paraId="2066141D"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have no effect on discrimination, harassment and victimisation </w:t>
            </w:r>
            <w:sdt>
              <w:sdtPr>
                <w:rPr>
                  <w:rFonts w:ascii="Candara" w:eastAsia="Arial Unicode MS" w:hAnsi="Candara"/>
                </w:rPr>
                <w:id w:val="1415201721"/>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r w:rsidR="007471E6" w:rsidRPr="00BC7E64" w14:paraId="161DDB5F" w14:textId="77777777" w:rsidTr="001C688E">
        <w:tc>
          <w:tcPr>
            <w:tcW w:w="4621" w:type="dxa"/>
            <w:vMerge/>
          </w:tcPr>
          <w:p w14:paraId="34432E7B" w14:textId="77777777" w:rsidR="007471E6" w:rsidRPr="00BC7E64" w:rsidRDefault="007471E6" w:rsidP="00CE1BE7">
            <w:pPr>
              <w:rPr>
                <w:rFonts w:ascii="Candara" w:eastAsia="Arial Unicode MS" w:hAnsi="Candara"/>
              </w:rPr>
            </w:pPr>
          </w:p>
        </w:tc>
        <w:tc>
          <w:tcPr>
            <w:tcW w:w="5727" w:type="dxa"/>
          </w:tcPr>
          <w:p w14:paraId="105B05DE" w14:textId="77777777" w:rsidR="007471E6" w:rsidRPr="00BC7E64" w:rsidRDefault="007471E6" w:rsidP="00CE1BE7">
            <w:pPr>
              <w:rPr>
                <w:rFonts w:ascii="Candara" w:eastAsia="Arial Unicode MS" w:hAnsi="Candara"/>
                <w:b/>
              </w:rPr>
            </w:pPr>
            <w:r w:rsidRPr="00BC7E64">
              <w:rPr>
                <w:rFonts w:ascii="Candara" w:eastAsia="Arial Unicode MS" w:hAnsi="Candara"/>
                <w:b/>
              </w:rPr>
              <w:t>NEGATIVE:</w:t>
            </w:r>
          </w:p>
          <w:p w14:paraId="0EFCDFAE"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make discrimination, harassment and victimisation worse </w:t>
            </w:r>
            <w:sdt>
              <w:sdtPr>
                <w:rPr>
                  <w:rFonts w:ascii="Candara" w:eastAsia="Arial Unicode MS" w:hAnsi="Candara"/>
                </w:rPr>
                <w:id w:val="1906576680"/>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r w:rsidRPr="00BC7E64">
              <w:rPr>
                <w:rFonts w:ascii="Candara" w:eastAsia="Arial Unicode MS" w:hAnsi="Candara"/>
              </w:rPr>
              <w:tab/>
              <w:t xml:space="preserve">           </w:t>
            </w:r>
          </w:p>
        </w:tc>
      </w:tr>
      <w:tr w:rsidR="007471E6" w:rsidRPr="00BC7E64" w14:paraId="5CC6F466" w14:textId="77777777" w:rsidTr="001C688E">
        <w:trPr>
          <w:trHeight w:val="654"/>
        </w:trPr>
        <w:tc>
          <w:tcPr>
            <w:tcW w:w="4621" w:type="dxa"/>
            <w:vMerge w:val="restart"/>
          </w:tcPr>
          <w:p w14:paraId="12759817" w14:textId="77777777" w:rsidR="007471E6" w:rsidRPr="00BC7E64" w:rsidRDefault="007471E6" w:rsidP="00CE1BE7">
            <w:pPr>
              <w:rPr>
                <w:rFonts w:ascii="Candara" w:eastAsia="Arial Unicode MS" w:hAnsi="Candara"/>
                <w:b/>
              </w:rPr>
            </w:pPr>
            <w:r w:rsidRPr="00BC7E64">
              <w:rPr>
                <w:rFonts w:ascii="Candara" w:eastAsia="Arial Unicode MS" w:hAnsi="Candara"/>
                <w:b/>
              </w:rPr>
              <w:t>Advance equality of opportunity between those who share a protected characteristic and those who do not?</w:t>
            </w:r>
          </w:p>
          <w:p w14:paraId="44587642" w14:textId="77777777" w:rsidR="007471E6" w:rsidRPr="00BC7E64" w:rsidRDefault="007471E6" w:rsidP="00CE1BE7">
            <w:pPr>
              <w:rPr>
                <w:rFonts w:ascii="Candara" w:eastAsia="Arial Unicode MS" w:hAnsi="Candara"/>
              </w:rPr>
            </w:pPr>
            <w:r w:rsidRPr="00BC7E64">
              <w:rPr>
                <w:rFonts w:ascii="Candara" w:eastAsia="Arial Unicode MS" w:hAnsi="Candara"/>
              </w:rPr>
              <w:t>E.g.</w:t>
            </w:r>
          </w:p>
          <w:p w14:paraId="10BD9BE5" w14:textId="77777777" w:rsidR="007471E6" w:rsidRPr="00BC7E64" w:rsidRDefault="007471E6" w:rsidP="007471E6">
            <w:pPr>
              <w:pStyle w:val="ListParagraph"/>
              <w:numPr>
                <w:ilvl w:val="0"/>
                <w:numId w:val="25"/>
              </w:numPr>
              <w:rPr>
                <w:rFonts w:ascii="Candara" w:eastAsia="Arial Unicode MS" w:hAnsi="Candara"/>
              </w:rPr>
            </w:pPr>
            <w:r w:rsidRPr="00BC7E64">
              <w:rPr>
                <w:rFonts w:ascii="Candara" w:eastAsia="Arial Unicode MS" w:hAnsi="Candara"/>
              </w:rPr>
              <w:t>Remove or minimise disadvantage</w:t>
            </w:r>
          </w:p>
          <w:p w14:paraId="55125278" w14:textId="77777777" w:rsidR="007471E6" w:rsidRPr="00BC7E64" w:rsidRDefault="007471E6" w:rsidP="007471E6">
            <w:pPr>
              <w:pStyle w:val="ListParagraph"/>
              <w:numPr>
                <w:ilvl w:val="0"/>
                <w:numId w:val="25"/>
              </w:numPr>
              <w:rPr>
                <w:rFonts w:ascii="Candara" w:eastAsia="Arial Unicode MS" w:hAnsi="Candara"/>
              </w:rPr>
            </w:pPr>
            <w:r w:rsidRPr="00BC7E64">
              <w:rPr>
                <w:rFonts w:ascii="Candara" w:eastAsia="Arial Unicode MS" w:hAnsi="Candara"/>
              </w:rPr>
              <w:t>Meet the needs of equality groups that are different from the needs of others participation in public life</w:t>
            </w:r>
          </w:p>
          <w:p w14:paraId="3AF29ADD" w14:textId="77777777" w:rsidR="007471E6" w:rsidRPr="00BC7E64" w:rsidRDefault="007471E6" w:rsidP="00CE1BE7">
            <w:pPr>
              <w:ind w:left="338" w:hanging="1418"/>
              <w:rPr>
                <w:rFonts w:ascii="Candara" w:eastAsia="Arial Unicode MS" w:hAnsi="Candara"/>
              </w:rPr>
            </w:pPr>
            <w:proofErr w:type="spellStart"/>
            <w:r w:rsidRPr="00BC7E64">
              <w:rPr>
                <w:rFonts w:ascii="Candara" w:eastAsia="Arial Unicode MS" w:hAnsi="Candara"/>
              </w:rPr>
              <w:t>Encoura</w:t>
            </w:r>
            <w:proofErr w:type="spellEnd"/>
          </w:p>
        </w:tc>
        <w:tc>
          <w:tcPr>
            <w:tcW w:w="5727" w:type="dxa"/>
          </w:tcPr>
          <w:p w14:paraId="082BDEE3" w14:textId="77777777" w:rsidR="007471E6" w:rsidRPr="00BC7E64" w:rsidRDefault="007471E6" w:rsidP="00CE1BE7">
            <w:pPr>
              <w:rPr>
                <w:rFonts w:ascii="Candara" w:eastAsia="Arial Unicode MS" w:hAnsi="Candara"/>
                <w:b/>
              </w:rPr>
            </w:pPr>
            <w:r w:rsidRPr="00BC7E64">
              <w:rPr>
                <w:rFonts w:ascii="Candara" w:eastAsia="Arial Unicode MS" w:hAnsi="Candara"/>
                <w:b/>
              </w:rPr>
              <w:t>POSITIVE:</w:t>
            </w:r>
          </w:p>
          <w:p w14:paraId="161272B3" w14:textId="3262CC5D" w:rsidR="007471E6" w:rsidRPr="00BC7E64" w:rsidRDefault="007471E6" w:rsidP="00CE1BE7">
            <w:pPr>
              <w:rPr>
                <w:rFonts w:ascii="Candara" w:eastAsia="Arial Unicode MS" w:hAnsi="Candara"/>
              </w:rPr>
            </w:pPr>
            <w:r w:rsidRPr="00BC7E64">
              <w:rPr>
                <w:rFonts w:ascii="Candara" w:eastAsia="Arial Unicode MS" w:hAnsi="Candara"/>
              </w:rPr>
              <w:t xml:space="preserve">It will advance equality of opportunity </w:t>
            </w:r>
            <w:sdt>
              <w:sdtPr>
                <w:rPr>
                  <w:rFonts w:ascii="Candara" w:eastAsia="Arial Unicode MS" w:hAnsi="Candara"/>
                </w:rPr>
                <w:id w:val="123746977"/>
                <w14:checkbox>
                  <w14:checked w14:val="0"/>
                  <w14:checkedState w14:val="2612" w14:font="MS Gothic"/>
                  <w14:uncheckedState w14:val="2610" w14:font="MS Gothic"/>
                </w14:checkbox>
              </w:sdtPr>
              <w:sdtEndPr/>
              <w:sdtContent>
                <w:r w:rsidR="00587303" w:rsidRPr="00BC7E64">
                  <w:rPr>
                    <w:rFonts w:ascii="Segoe UI Symbol" w:eastAsia="MS Gothic" w:hAnsi="Segoe UI Symbol" w:cs="Segoe UI Symbol"/>
                  </w:rPr>
                  <w:t>☐</w:t>
                </w:r>
              </w:sdtContent>
            </w:sdt>
          </w:p>
        </w:tc>
      </w:tr>
      <w:tr w:rsidR="007471E6" w:rsidRPr="00BC7E64" w14:paraId="2ACE4E34" w14:textId="77777777" w:rsidTr="001C688E">
        <w:tc>
          <w:tcPr>
            <w:tcW w:w="4621" w:type="dxa"/>
            <w:vMerge/>
          </w:tcPr>
          <w:p w14:paraId="579ACFCF" w14:textId="77777777" w:rsidR="007471E6" w:rsidRPr="00BC7E64" w:rsidRDefault="007471E6" w:rsidP="00CE1BE7">
            <w:pPr>
              <w:rPr>
                <w:rFonts w:ascii="Candara" w:eastAsia="Arial Unicode MS" w:hAnsi="Candara"/>
              </w:rPr>
            </w:pPr>
          </w:p>
        </w:tc>
        <w:tc>
          <w:tcPr>
            <w:tcW w:w="5727" w:type="dxa"/>
          </w:tcPr>
          <w:p w14:paraId="69232179" w14:textId="77777777" w:rsidR="007471E6" w:rsidRPr="00BC7E64" w:rsidRDefault="007471E6" w:rsidP="00CE1BE7">
            <w:pPr>
              <w:rPr>
                <w:rFonts w:ascii="Candara" w:eastAsia="Arial Unicode MS" w:hAnsi="Candara"/>
                <w:b/>
              </w:rPr>
            </w:pPr>
            <w:r w:rsidRPr="00BC7E64">
              <w:rPr>
                <w:rFonts w:ascii="Candara" w:eastAsia="Arial Unicode MS" w:hAnsi="Candara"/>
                <w:b/>
              </w:rPr>
              <w:t>NO EFFECT:</w:t>
            </w:r>
          </w:p>
          <w:p w14:paraId="03C800AB" w14:textId="2445C2F2" w:rsidR="007471E6" w:rsidRPr="00BC7E64" w:rsidRDefault="007471E6" w:rsidP="00CE1BE7">
            <w:pPr>
              <w:rPr>
                <w:rFonts w:ascii="Candara" w:eastAsia="Arial Unicode MS" w:hAnsi="Candara"/>
              </w:rPr>
            </w:pPr>
            <w:r w:rsidRPr="00BC7E64">
              <w:rPr>
                <w:rFonts w:ascii="Candara" w:eastAsia="Arial Unicode MS" w:hAnsi="Candara"/>
              </w:rPr>
              <w:t xml:space="preserve">It will have no effect on equality of opportunity </w:t>
            </w:r>
            <w:sdt>
              <w:sdtPr>
                <w:rPr>
                  <w:rFonts w:ascii="Candara" w:eastAsia="Arial Unicode MS" w:hAnsi="Candara"/>
                </w:rPr>
                <w:id w:val="1971550159"/>
                <w14:checkbox>
                  <w14:checked w14:val="1"/>
                  <w14:checkedState w14:val="2612" w14:font="MS Gothic"/>
                  <w14:uncheckedState w14:val="2610" w14:font="MS Gothic"/>
                </w14:checkbox>
              </w:sdtPr>
              <w:sdtEndPr/>
              <w:sdtContent>
                <w:r w:rsidR="002565C9">
                  <w:rPr>
                    <w:rFonts w:ascii="MS Gothic" w:eastAsia="MS Gothic" w:hAnsi="MS Gothic" w:hint="eastAsia"/>
                  </w:rPr>
                  <w:t>☒</w:t>
                </w:r>
              </w:sdtContent>
            </w:sdt>
            <w:r w:rsidRPr="00BC7E64">
              <w:rPr>
                <w:rFonts w:ascii="Candara" w:eastAsia="Arial Unicode MS" w:hAnsi="Candara"/>
              </w:rPr>
              <w:tab/>
            </w:r>
          </w:p>
        </w:tc>
      </w:tr>
      <w:tr w:rsidR="007471E6" w:rsidRPr="00BC7E64" w14:paraId="50CC8B0A" w14:textId="77777777" w:rsidTr="00105C07">
        <w:trPr>
          <w:trHeight w:val="605"/>
        </w:trPr>
        <w:tc>
          <w:tcPr>
            <w:tcW w:w="4621" w:type="dxa"/>
            <w:vMerge/>
            <w:tcBorders>
              <w:bottom w:val="single" w:sz="4" w:space="0" w:color="auto"/>
            </w:tcBorders>
          </w:tcPr>
          <w:p w14:paraId="479AEF91" w14:textId="77777777" w:rsidR="007471E6" w:rsidRPr="00BC7E64" w:rsidRDefault="007471E6" w:rsidP="00CE1BE7">
            <w:pPr>
              <w:rPr>
                <w:rFonts w:ascii="Candara" w:eastAsia="Arial Unicode MS" w:hAnsi="Candara"/>
              </w:rPr>
            </w:pPr>
          </w:p>
        </w:tc>
        <w:tc>
          <w:tcPr>
            <w:tcW w:w="5727" w:type="dxa"/>
          </w:tcPr>
          <w:p w14:paraId="1DE55CE1" w14:textId="77777777" w:rsidR="007471E6" w:rsidRPr="00BC7E64" w:rsidRDefault="007471E6" w:rsidP="00CE1BE7">
            <w:pPr>
              <w:rPr>
                <w:rFonts w:ascii="Candara" w:eastAsia="Arial Unicode MS" w:hAnsi="Candara"/>
                <w:b/>
              </w:rPr>
            </w:pPr>
            <w:r w:rsidRPr="00BC7E64">
              <w:rPr>
                <w:rFonts w:ascii="Candara" w:eastAsia="Arial Unicode MS" w:hAnsi="Candara"/>
                <w:b/>
              </w:rPr>
              <w:t>NEGATIVE:</w:t>
            </w:r>
          </w:p>
          <w:p w14:paraId="0328D6FE"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reduce equality of opportunity </w:t>
            </w:r>
            <w:sdt>
              <w:sdtPr>
                <w:rPr>
                  <w:rFonts w:ascii="Candara" w:eastAsia="Arial Unicode MS" w:hAnsi="Candara"/>
                </w:rPr>
                <w:id w:val="-1123461617"/>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r w:rsidR="007471E6" w:rsidRPr="00BC7E64" w14:paraId="32E70D82" w14:textId="77777777" w:rsidTr="001C688E">
        <w:trPr>
          <w:trHeight w:val="772"/>
        </w:trPr>
        <w:tc>
          <w:tcPr>
            <w:tcW w:w="4621" w:type="dxa"/>
            <w:vMerge w:val="restart"/>
          </w:tcPr>
          <w:p w14:paraId="51FEE463" w14:textId="77777777" w:rsidR="007471E6" w:rsidRPr="00BC7E64" w:rsidRDefault="007471E6" w:rsidP="00CE1BE7">
            <w:pPr>
              <w:ind w:left="709" w:hanging="709"/>
              <w:rPr>
                <w:rFonts w:ascii="Candara" w:eastAsia="Arial Unicode MS" w:hAnsi="Candara"/>
                <w:b/>
              </w:rPr>
            </w:pPr>
            <w:r w:rsidRPr="00BC7E64">
              <w:rPr>
                <w:rFonts w:ascii="Candara" w:eastAsia="Arial Unicode MS" w:hAnsi="Candara"/>
                <w:b/>
              </w:rPr>
              <w:t xml:space="preserve">Foster good relations between those who share a protected characteristic and those who do </w:t>
            </w:r>
            <w:proofErr w:type="gramStart"/>
            <w:r w:rsidRPr="00BC7E64">
              <w:rPr>
                <w:rFonts w:ascii="Candara" w:eastAsia="Arial Unicode MS" w:hAnsi="Candara"/>
                <w:b/>
              </w:rPr>
              <w:t>not?</w:t>
            </w:r>
            <w:proofErr w:type="gramEnd"/>
            <w:r w:rsidRPr="00BC7E64">
              <w:rPr>
                <w:rFonts w:ascii="Candara" w:eastAsia="Arial Unicode MS" w:hAnsi="Candara"/>
                <w:b/>
              </w:rPr>
              <w:t xml:space="preserve"> </w:t>
            </w:r>
            <w:r w:rsidRPr="00BC7E64">
              <w:rPr>
                <w:rFonts w:ascii="Candara" w:eastAsia="Arial Unicode MS" w:hAnsi="Candara"/>
              </w:rPr>
              <w:t>E.g.</w:t>
            </w:r>
          </w:p>
          <w:p w14:paraId="3A8C8E12" w14:textId="77777777" w:rsidR="007471E6" w:rsidRPr="00BC7E64" w:rsidRDefault="007471E6" w:rsidP="007471E6">
            <w:pPr>
              <w:pStyle w:val="ListParagraph"/>
              <w:numPr>
                <w:ilvl w:val="0"/>
                <w:numId w:val="23"/>
              </w:numPr>
              <w:ind w:left="851" w:hanging="142"/>
              <w:rPr>
                <w:rFonts w:ascii="Candara" w:eastAsia="Arial Unicode MS" w:hAnsi="Candara"/>
              </w:rPr>
            </w:pPr>
            <w:r w:rsidRPr="00BC7E64">
              <w:rPr>
                <w:rFonts w:ascii="Candara" w:eastAsia="Arial Unicode MS" w:hAnsi="Candara"/>
              </w:rPr>
              <w:t>Tackle prejudice</w:t>
            </w:r>
          </w:p>
          <w:p w14:paraId="3D3315CA" w14:textId="77777777" w:rsidR="007471E6" w:rsidRPr="00BC7E64" w:rsidRDefault="007471E6" w:rsidP="007471E6">
            <w:pPr>
              <w:pStyle w:val="ListParagraph"/>
              <w:numPr>
                <w:ilvl w:val="0"/>
                <w:numId w:val="23"/>
              </w:numPr>
              <w:ind w:left="851" w:hanging="142"/>
              <w:rPr>
                <w:rFonts w:ascii="Candara" w:eastAsia="Arial Unicode MS" w:hAnsi="Candara"/>
              </w:rPr>
            </w:pPr>
            <w:r w:rsidRPr="00BC7E64">
              <w:rPr>
                <w:rFonts w:ascii="Candara" w:eastAsia="Arial Unicode MS" w:hAnsi="Candara"/>
              </w:rPr>
              <w:t xml:space="preserve">Promote understanding </w:t>
            </w:r>
          </w:p>
        </w:tc>
        <w:tc>
          <w:tcPr>
            <w:tcW w:w="5727" w:type="dxa"/>
          </w:tcPr>
          <w:p w14:paraId="6BD7CAA2" w14:textId="77777777" w:rsidR="007471E6" w:rsidRPr="00BC7E64" w:rsidRDefault="007471E6" w:rsidP="00CE1BE7">
            <w:pPr>
              <w:rPr>
                <w:rFonts w:ascii="Candara" w:eastAsia="Arial Unicode MS" w:hAnsi="Candara"/>
                <w:b/>
              </w:rPr>
            </w:pPr>
            <w:r w:rsidRPr="00BC7E64">
              <w:rPr>
                <w:rFonts w:ascii="Candara" w:eastAsia="Arial Unicode MS" w:hAnsi="Candara"/>
                <w:b/>
              </w:rPr>
              <w:t>POSITIVE:</w:t>
            </w:r>
          </w:p>
          <w:p w14:paraId="5085AA67" w14:textId="4A42BEE9" w:rsidR="007471E6" w:rsidRPr="00BC7E64" w:rsidRDefault="007471E6" w:rsidP="00CE1BE7">
            <w:pPr>
              <w:rPr>
                <w:rFonts w:ascii="Candara" w:eastAsia="Arial Unicode MS" w:hAnsi="Candara"/>
              </w:rPr>
            </w:pPr>
            <w:r w:rsidRPr="00BC7E64">
              <w:rPr>
                <w:rFonts w:ascii="Candara" w:eastAsia="Arial Unicode MS" w:hAnsi="Candara"/>
              </w:rPr>
              <w:t xml:space="preserve">It will foster good relations </w:t>
            </w:r>
            <w:sdt>
              <w:sdtPr>
                <w:rPr>
                  <w:rFonts w:ascii="Candara" w:eastAsia="Arial Unicode MS" w:hAnsi="Candara"/>
                </w:rPr>
                <w:id w:val="-1658531665"/>
                <w14:checkbox>
                  <w14:checked w14:val="0"/>
                  <w14:checkedState w14:val="2612" w14:font="MS Gothic"/>
                  <w14:uncheckedState w14:val="2610" w14:font="MS Gothic"/>
                </w14:checkbox>
              </w:sdtPr>
              <w:sdtEndPr/>
              <w:sdtContent>
                <w:r w:rsidR="00587303" w:rsidRPr="00BC7E64">
                  <w:rPr>
                    <w:rFonts w:ascii="Segoe UI Symbol" w:eastAsia="MS Gothic" w:hAnsi="Segoe UI Symbol" w:cs="Segoe UI Symbol"/>
                  </w:rPr>
                  <w:t>☐</w:t>
                </w:r>
              </w:sdtContent>
            </w:sdt>
          </w:p>
        </w:tc>
      </w:tr>
      <w:tr w:rsidR="007471E6" w:rsidRPr="00BC7E64" w14:paraId="24954ACD" w14:textId="77777777" w:rsidTr="001C688E">
        <w:trPr>
          <w:trHeight w:val="699"/>
        </w:trPr>
        <w:tc>
          <w:tcPr>
            <w:tcW w:w="4621" w:type="dxa"/>
            <w:vMerge/>
          </w:tcPr>
          <w:p w14:paraId="64FDF0C4" w14:textId="77777777" w:rsidR="007471E6" w:rsidRPr="00BC7E64" w:rsidRDefault="007471E6" w:rsidP="00CE1BE7">
            <w:pPr>
              <w:rPr>
                <w:rFonts w:ascii="Candara" w:eastAsia="Arial Unicode MS" w:hAnsi="Candara"/>
              </w:rPr>
            </w:pPr>
          </w:p>
        </w:tc>
        <w:tc>
          <w:tcPr>
            <w:tcW w:w="5727" w:type="dxa"/>
          </w:tcPr>
          <w:p w14:paraId="7D0A8669" w14:textId="77777777" w:rsidR="007471E6" w:rsidRPr="00BC7E64" w:rsidRDefault="007471E6" w:rsidP="00CE1BE7">
            <w:pPr>
              <w:rPr>
                <w:rFonts w:ascii="Candara" w:eastAsia="Arial Unicode MS" w:hAnsi="Candara"/>
                <w:b/>
              </w:rPr>
            </w:pPr>
            <w:r w:rsidRPr="00BC7E64">
              <w:rPr>
                <w:rFonts w:ascii="Candara" w:eastAsia="Arial Unicode MS" w:hAnsi="Candara"/>
                <w:b/>
              </w:rPr>
              <w:t>NO EFFECT:</w:t>
            </w:r>
          </w:p>
          <w:p w14:paraId="17D369FA" w14:textId="7AB40DCE" w:rsidR="007471E6" w:rsidRPr="00BC7E64" w:rsidRDefault="007471E6" w:rsidP="00CE1BE7">
            <w:pPr>
              <w:rPr>
                <w:rFonts w:ascii="Candara" w:eastAsia="Arial Unicode MS" w:hAnsi="Candara"/>
              </w:rPr>
            </w:pPr>
            <w:r w:rsidRPr="00BC7E64">
              <w:rPr>
                <w:rFonts w:ascii="Candara" w:eastAsia="Arial Unicode MS" w:hAnsi="Candara"/>
              </w:rPr>
              <w:t xml:space="preserve">It will have no effect on good relations </w:t>
            </w:r>
            <w:sdt>
              <w:sdtPr>
                <w:rPr>
                  <w:rFonts w:ascii="Candara" w:eastAsia="Arial Unicode MS" w:hAnsi="Candara"/>
                </w:rPr>
                <w:id w:val="1833643112"/>
                <w14:checkbox>
                  <w14:checked w14:val="1"/>
                  <w14:checkedState w14:val="2612" w14:font="MS Gothic"/>
                  <w14:uncheckedState w14:val="2610" w14:font="MS Gothic"/>
                </w14:checkbox>
              </w:sdtPr>
              <w:sdtEndPr/>
              <w:sdtContent>
                <w:r w:rsidR="002565C9">
                  <w:rPr>
                    <w:rFonts w:ascii="MS Gothic" w:eastAsia="MS Gothic" w:hAnsi="MS Gothic" w:hint="eastAsia"/>
                  </w:rPr>
                  <w:t>☒</w:t>
                </w:r>
              </w:sdtContent>
            </w:sdt>
          </w:p>
        </w:tc>
      </w:tr>
      <w:tr w:rsidR="007471E6" w:rsidRPr="00BC7E64" w14:paraId="32EF259B" w14:textId="77777777" w:rsidTr="00105C07">
        <w:tc>
          <w:tcPr>
            <w:tcW w:w="4621" w:type="dxa"/>
            <w:vMerge/>
            <w:tcBorders>
              <w:bottom w:val="single" w:sz="4" w:space="0" w:color="auto"/>
            </w:tcBorders>
          </w:tcPr>
          <w:p w14:paraId="0E63700B" w14:textId="77777777" w:rsidR="007471E6" w:rsidRPr="00BC7E64" w:rsidRDefault="007471E6" w:rsidP="00CE1BE7">
            <w:pPr>
              <w:rPr>
                <w:rFonts w:ascii="Candara" w:eastAsia="Arial Unicode MS" w:hAnsi="Candara"/>
              </w:rPr>
            </w:pPr>
          </w:p>
        </w:tc>
        <w:tc>
          <w:tcPr>
            <w:tcW w:w="5727" w:type="dxa"/>
          </w:tcPr>
          <w:p w14:paraId="17CE1A1C" w14:textId="77777777" w:rsidR="007471E6" w:rsidRPr="00BC7E64" w:rsidRDefault="007471E6" w:rsidP="00CE1BE7">
            <w:pPr>
              <w:rPr>
                <w:rFonts w:ascii="Candara" w:eastAsia="Arial Unicode MS" w:hAnsi="Candara"/>
                <w:b/>
              </w:rPr>
            </w:pPr>
            <w:r w:rsidRPr="00BC7E64">
              <w:rPr>
                <w:rFonts w:ascii="Candara" w:eastAsia="Arial Unicode MS" w:hAnsi="Candara"/>
                <w:b/>
              </w:rPr>
              <w:t>NEGATIVE:</w:t>
            </w:r>
          </w:p>
          <w:p w14:paraId="58CC5BEB"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cause good relations to deteriorate </w:t>
            </w:r>
            <w:sdt>
              <w:sdtPr>
                <w:rPr>
                  <w:rFonts w:ascii="Candara" w:eastAsia="Arial Unicode MS" w:hAnsi="Candara"/>
                </w:rPr>
                <w:id w:val="1686939295"/>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r w:rsidRPr="00BC7E64">
              <w:rPr>
                <w:rFonts w:ascii="Candara" w:eastAsia="Arial Unicode MS" w:hAnsi="Candara"/>
              </w:rPr>
              <w:tab/>
            </w:r>
          </w:p>
        </w:tc>
      </w:tr>
      <w:tr w:rsidR="00BC7E64" w:rsidRPr="00BC7E64" w14:paraId="3E577B21" w14:textId="77777777" w:rsidTr="00105C07">
        <w:trPr>
          <w:trHeight w:val="920"/>
        </w:trPr>
        <w:tc>
          <w:tcPr>
            <w:tcW w:w="4621" w:type="dxa"/>
            <w:tcBorders>
              <w:top w:val="single" w:sz="4" w:space="0" w:color="auto"/>
              <w:left w:val="single" w:sz="4" w:space="0" w:color="auto"/>
              <w:bottom w:val="nil"/>
              <w:right w:val="single" w:sz="4" w:space="0" w:color="auto"/>
            </w:tcBorders>
          </w:tcPr>
          <w:p w14:paraId="5AAE35B4" w14:textId="3809D62C" w:rsidR="00BC7E64" w:rsidRPr="00BC7E64" w:rsidRDefault="00BC7E64" w:rsidP="00BC7E64">
            <w:pPr>
              <w:rPr>
                <w:rFonts w:ascii="Candara" w:eastAsia="Arial Unicode MS" w:hAnsi="Candara"/>
                <w:b/>
              </w:rPr>
            </w:pPr>
            <w:r w:rsidRPr="00BC7E64">
              <w:rPr>
                <w:rFonts w:ascii="Candara" w:eastAsia="Arial Unicode MS" w:hAnsi="Candara"/>
              </w:rPr>
              <w:t xml:space="preserve">Will the policy reduce inequalities of outcome </w:t>
            </w:r>
            <w:r>
              <w:rPr>
                <w:rFonts w:ascii="Candara" w:eastAsia="Arial Unicode MS" w:hAnsi="Candara"/>
              </w:rPr>
              <w:t>as described within the Fairer Scotland Duty 2018</w:t>
            </w:r>
            <w:r w:rsidRPr="00BC7E64">
              <w:rPr>
                <w:rFonts w:ascii="Candara" w:eastAsia="Arial Unicode MS" w:hAnsi="Candara"/>
              </w:rPr>
              <w:t>?</w:t>
            </w:r>
          </w:p>
        </w:tc>
        <w:tc>
          <w:tcPr>
            <w:tcW w:w="5727" w:type="dxa"/>
            <w:tcBorders>
              <w:left w:val="single" w:sz="4" w:space="0" w:color="auto"/>
              <w:bottom w:val="single" w:sz="4" w:space="0" w:color="auto"/>
            </w:tcBorders>
          </w:tcPr>
          <w:p w14:paraId="684F1EA4" w14:textId="753D874F" w:rsidR="00BC7E64" w:rsidRDefault="00BC7E64" w:rsidP="00BC7E64">
            <w:pPr>
              <w:rPr>
                <w:rFonts w:ascii="Candara" w:eastAsia="Arial Unicode MS" w:hAnsi="Candara"/>
              </w:rPr>
            </w:pPr>
            <w:r w:rsidRPr="00717FEE">
              <w:rPr>
                <w:rFonts w:ascii="Candara" w:eastAsia="Arial Unicode MS" w:hAnsi="Candara"/>
              </w:rPr>
              <w:t>It w</w:t>
            </w:r>
            <w:r>
              <w:rPr>
                <w:rFonts w:ascii="Candara" w:eastAsia="Arial Unicode MS" w:hAnsi="Candara"/>
              </w:rPr>
              <w:t>ill take steps to reduce socio-economic inequalities</w:t>
            </w:r>
            <w:r w:rsidRPr="00717FEE">
              <w:rPr>
                <w:rFonts w:ascii="Candara" w:eastAsia="Arial Unicode MS" w:hAnsi="Candara"/>
              </w:rPr>
              <w:t>.</w:t>
            </w:r>
            <w:r>
              <w:rPr>
                <w:rFonts w:ascii="Candara" w:eastAsia="Arial Unicode MS" w:hAnsi="Candara"/>
              </w:rPr>
              <w:t xml:space="preserve">    </w:t>
            </w:r>
            <w:r w:rsidRPr="00717FEE">
              <w:rPr>
                <w:rFonts w:ascii="Candara" w:eastAsia="Arial Unicode MS" w:hAnsi="Candara"/>
              </w:rPr>
              <w:tab/>
            </w:r>
            <w:sdt>
              <w:sdtPr>
                <w:rPr>
                  <w:rFonts w:ascii="Segoe UI Symbol" w:eastAsia="MS Gothic" w:hAnsi="Segoe UI Symbol" w:cs="Segoe UI Symbol"/>
                </w:rPr>
                <w:id w:val="-1142803427"/>
                <w14:checkbox>
                  <w14:checked w14:val="1"/>
                  <w14:checkedState w14:val="2612" w14:font="MS Gothic"/>
                  <w14:uncheckedState w14:val="2610" w14:font="MS Gothic"/>
                </w14:checkbox>
              </w:sdtPr>
              <w:sdtEndPr/>
              <w:sdtContent>
                <w:r w:rsidR="002565C9">
                  <w:rPr>
                    <w:rFonts w:ascii="MS Gothic" w:eastAsia="MS Gothic" w:hAnsi="MS Gothic" w:cs="Segoe UI Symbol" w:hint="eastAsia"/>
                  </w:rPr>
                  <w:t>☒</w:t>
                </w:r>
              </w:sdtContent>
            </w:sdt>
          </w:p>
          <w:p w14:paraId="40C660D6" w14:textId="77777777" w:rsidR="00BC7E64" w:rsidRPr="00BC7E64" w:rsidRDefault="00BC7E64" w:rsidP="00BC7E64">
            <w:pPr>
              <w:rPr>
                <w:rFonts w:ascii="Candara" w:eastAsia="Arial Unicode MS" w:hAnsi="Candara"/>
              </w:rPr>
            </w:pPr>
          </w:p>
        </w:tc>
      </w:tr>
      <w:tr w:rsidR="00BC7E64" w:rsidRPr="00BC7E64" w14:paraId="3639A8F6" w14:textId="77777777" w:rsidTr="00105C07">
        <w:tc>
          <w:tcPr>
            <w:tcW w:w="4621" w:type="dxa"/>
            <w:tcBorders>
              <w:top w:val="nil"/>
              <w:left w:val="single" w:sz="4" w:space="0" w:color="auto"/>
              <w:bottom w:val="single" w:sz="4" w:space="0" w:color="auto"/>
              <w:right w:val="single" w:sz="4" w:space="0" w:color="auto"/>
            </w:tcBorders>
          </w:tcPr>
          <w:p w14:paraId="64F8A207" w14:textId="45665B4C" w:rsidR="00BC7E64" w:rsidRPr="00BC7E64" w:rsidRDefault="00BC7E64" w:rsidP="00BC7E64">
            <w:pPr>
              <w:rPr>
                <w:rFonts w:ascii="Candara" w:eastAsia="Arial Unicode MS" w:hAnsi="Candara"/>
                <w:b/>
              </w:rPr>
            </w:pPr>
          </w:p>
        </w:tc>
        <w:tc>
          <w:tcPr>
            <w:tcW w:w="5727" w:type="dxa"/>
            <w:tcBorders>
              <w:left w:val="single" w:sz="4" w:space="0" w:color="auto"/>
            </w:tcBorders>
          </w:tcPr>
          <w:p w14:paraId="316CCE78" w14:textId="11492595" w:rsidR="00BC7E64" w:rsidRPr="00BC7E64" w:rsidRDefault="00BC7E64" w:rsidP="00BC7E64">
            <w:pPr>
              <w:rPr>
                <w:rFonts w:ascii="Candara" w:eastAsia="Arial Unicode MS" w:hAnsi="Candara"/>
              </w:rPr>
            </w:pPr>
            <w:r w:rsidRPr="00717FEE">
              <w:rPr>
                <w:rFonts w:ascii="Candara" w:eastAsia="Arial Unicode MS" w:hAnsi="Candara"/>
              </w:rPr>
              <w:t xml:space="preserve">It will </w:t>
            </w:r>
            <w:r>
              <w:rPr>
                <w:rFonts w:ascii="Candara" w:eastAsia="Arial Unicode MS" w:hAnsi="Candara"/>
              </w:rPr>
              <w:t>make no impact on reducing socio-economic inequalities</w:t>
            </w:r>
            <w:r w:rsidRPr="00717FEE">
              <w:rPr>
                <w:rFonts w:ascii="Candara" w:eastAsia="Arial Unicode MS" w:hAnsi="Candara"/>
              </w:rPr>
              <w:t xml:space="preserve">.  </w:t>
            </w:r>
            <w:sdt>
              <w:sdtPr>
                <w:rPr>
                  <w:rFonts w:ascii="Segoe UI Symbol" w:eastAsia="MS Gothic" w:hAnsi="Segoe UI Symbol" w:cs="Segoe UI Symbol"/>
                </w:rPr>
                <w:id w:val="-1745866017"/>
                <w14:checkbox>
                  <w14:checked w14:val="0"/>
                  <w14:checkedState w14:val="2612" w14:font="MS Gothic"/>
                  <w14:uncheckedState w14:val="2610" w14:font="MS Gothic"/>
                </w14:checkbox>
              </w:sdtPr>
              <w:sdtEndPr/>
              <w:sdtContent>
                <w:r w:rsidRPr="00717FEE">
                  <w:rPr>
                    <w:rFonts w:ascii="Segoe UI Symbol" w:eastAsia="MS Gothic" w:hAnsi="Segoe UI Symbol" w:cs="Segoe UI Symbol"/>
                  </w:rPr>
                  <w:t>☐</w:t>
                </w:r>
              </w:sdtContent>
            </w:sdt>
          </w:p>
        </w:tc>
      </w:tr>
      <w:tr w:rsidR="00BC7E64" w:rsidRPr="00BC7E64" w14:paraId="529B3C91" w14:textId="77777777" w:rsidTr="00105C07">
        <w:tc>
          <w:tcPr>
            <w:tcW w:w="4621" w:type="dxa"/>
            <w:vMerge w:val="restart"/>
            <w:tcBorders>
              <w:top w:val="single" w:sz="4" w:space="0" w:color="auto"/>
              <w:bottom w:val="single" w:sz="4" w:space="0" w:color="auto"/>
            </w:tcBorders>
          </w:tcPr>
          <w:p w14:paraId="19E8138C" w14:textId="02983759" w:rsidR="00BC7E64" w:rsidRPr="00105C07" w:rsidRDefault="00105C07" w:rsidP="00BC7E64">
            <w:pPr>
              <w:rPr>
                <w:rFonts w:ascii="Candara" w:eastAsia="Arial Unicode MS" w:hAnsi="Candara"/>
              </w:rPr>
            </w:pPr>
            <w:r w:rsidRPr="00105C07">
              <w:rPr>
                <w:rFonts w:ascii="Candara" w:eastAsia="Arial Unicode MS" w:hAnsi="Candara"/>
              </w:rPr>
              <w:t>Will it uphold human rights?</w:t>
            </w:r>
          </w:p>
        </w:tc>
        <w:tc>
          <w:tcPr>
            <w:tcW w:w="5727" w:type="dxa"/>
          </w:tcPr>
          <w:p w14:paraId="7742A405" w14:textId="6C1A3738" w:rsidR="00BC7E64" w:rsidRPr="00BC7E64" w:rsidRDefault="00BC7E64" w:rsidP="00BC7E64">
            <w:pPr>
              <w:rPr>
                <w:rFonts w:ascii="Candara" w:eastAsia="Arial Unicode MS" w:hAnsi="Candara"/>
                <w:b/>
              </w:rPr>
            </w:pPr>
            <w:r w:rsidRPr="00BC7E64">
              <w:rPr>
                <w:rFonts w:ascii="Candara" w:eastAsia="Arial Unicode MS" w:hAnsi="Candara"/>
              </w:rPr>
              <w:t xml:space="preserve">It will uphold human rights articles. </w:t>
            </w:r>
            <w:sdt>
              <w:sdtPr>
                <w:rPr>
                  <w:rFonts w:ascii="Candara" w:eastAsia="Arial Unicode MS" w:hAnsi="Candara"/>
                </w:rPr>
                <w:id w:val="1875580545"/>
                <w14:checkbox>
                  <w14:checked w14:val="1"/>
                  <w14:checkedState w14:val="2612" w14:font="MS Gothic"/>
                  <w14:uncheckedState w14:val="2610" w14:font="MS Gothic"/>
                </w14:checkbox>
              </w:sdtPr>
              <w:sdtEndPr/>
              <w:sdtContent>
                <w:r w:rsidR="00B56D78">
                  <w:rPr>
                    <w:rFonts w:ascii="MS Gothic" w:eastAsia="MS Gothic" w:hAnsi="MS Gothic" w:hint="eastAsia"/>
                  </w:rPr>
                  <w:t>☒</w:t>
                </w:r>
              </w:sdtContent>
            </w:sdt>
          </w:p>
        </w:tc>
      </w:tr>
      <w:tr w:rsidR="00BC7E64" w:rsidRPr="00BC7E64" w14:paraId="2848E247" w14:textId="77777777" w:rsidTr="00105C07">
        <w:tc>
          <w:tcPr>
            <w:tcW w:w="4621" w:type="dxa"/>
            <w:vMerge/>
            <w:tcBorders>
              <w:bottom w:val="single" w:sz="4" w:space="0" w:color="auto"/>
            </w:tcBorders>
          </w:tcPr>
          <w:p w14:paraId="770337B0" w14:textId="77777777" w:rsidR="00BC7E64" w:rsidRPr="00BC7E64" w:rsidRDefault="00BC7E64" w:rsidP="00BC7E64">
            <w:pPr>
              <w:rPr>
                <w:rFonts w:ascii="Candara" w:eastAsia="Arial Unicode MS" w:hAnsi="Candara"/>
              </w:rPr>
            </w:pPr>
          </w:p>
        </w:tc>
        <w:tc>
          <w:tcPr>
            <w:tcW w:w="5727" w:type="dxa"/>
          </w:tcPr>
          <w:p w14:paraId="517C4AA8" w14:textId="1E29C2F5" w:rsidR="00BC7E64" w:rsidRPr="00BC7E64" w:rsidRDefault="00BC7E64" w:rsidP="00BC7E64">
            <w:pPr>
              <w:rPr>
                <w:rFonts w:ascii="Candara" w:eastAsia="Arial Unicode MS" w:hAnsi="Candara"/>
                <w:b/>
              </w:rPr>
            </w:pPr>
            <w:r w:rsidRPr="00BC7E64">
              <w:rPr>
                <w:rFonts w:ascii="Candara" w:eastAsia="Arial Unicode MS" w:hAnsi="Candara"/>
              </w:rPr>
              <w:t xml:space="preserve">It will breach human rights articles. </w:t>
            </w:r>
            <w:sdt>
              <w:sdtPr>
                <w:rPr>
                  <w:rFonts w:ascii="Candara" w:eastAsia="Arial Unicode MS" w:hAnsi="Candara"/>
                </w:rPr>
                <w:id w:val="-1369840794"/>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bl>
    <w:p w14:paraId="7859423B" w14:textId="77777777" w:rsidR="007471E6" w:rsidRPr="00BC7E64" w:rsidRDefault="007471E6" w:rsidP="007471E6">
      <w:pPr>
        <w:rPr>
          <w:rFonts w:ascii="Candara" w:hAnsi="Candara"/>
        </w:rPr>
      </w:pPr>
    </w:p>
    <w:p w14:paraId="00F6CEF6" w14:textId="20066457" w:rsidR="007471E6" w:rsidRPr="00BC7E64" w:rsidRDefault="00F95B51" w:rsidP="00F95B51">
      <w:pPr>
        <w:ind w:left="284"/>
        <w:rPr>
          <w:rFonts w:ascii="Candara" w:hAnsi="Candara"/>
        </w:rPr>
      </w:pPr>
      <w:r w:rsidRPr="00BC7E64">
        <w:rPr>
          <w:rFonts w:ascii="Candara" w:hAnsi="Candara"/>
          <w:b/>
        </w:rPr>
        <w:t>Please summarise the results of the Equality &amp; Human Rights Impact Assessment, including the likely impact of the proposed policy/practice advancing equality and human rights.</w:t>
      </w:r>
    </w:p>
    <w:tbl>
      <w:tblPr>
        <w:tblStyle w:val="TableGrid"/>
        <w:tblW w:w="10348" w:type="dxa"/>
        <w:tblInd w:w="250" w:type="dxa"/>
        <w:tblLook w:val="04A0" w:firstRow="1" w:lastRow="0" w:firstColumn="1" w:lastColumn="0" w:noHBand="0" w:noVBand="1"/>
      </w:tblPr>
      <w:tblGrid>
        <w:gridCol w:w="10348"/>
      </w:tblGrid>
      <w:tr w:rsidR="007471E6" w:rsidRPr="00BC7E64" w14:paraId="5BD5605F" w14:textId="77777777" w:rsidTr="00B075AA">
        <w:trPr>
          <w:tblHeader/>
        </w:trPr>
        <w:tc>
          <w:tcPr>
            <w:tcW w:w="10348" w:type="dxa"/>
          </w:tcPr>
          <w:p w14:paraId="6618ADEE" w14:textId="644FFF8C" w:rsidR="007471E6" w:rsidRPr="00BC7E64" w:rsidRDefault="00F95B51" w:rsidP="00F95B51">
            <w:pPr>
              <w:pStyle w:val="Heading2"/>
              <w:rPr>
                <w:rFonts w:ascii="Candara" w:hAnsi="Candara"/>
              </w:rPr>
            </w:pPr>
            <w:r w:rsidRPr="00BC7E64">
              <w:rPr>
                <w:rFonts w:ascii="Candara" w:hAnsi="Candara"/>
              </w:rPr>
              <w:t>Positive Impacts</w:t>
            </w:r>
          </w:p>
        </w:tc>
      </w:tr>
      <w:tr w:rsidR="007471E6" w:rsidRPr="00BC7E64" w14:paraId="3F1E8405" w14:textId="77777777" w:rsidTr="001C688E">
        <w:tc>
          <w:tcPr>
            <w:tcW w:w="10348" w:type="dxa"/>
          </w:tcPr>
          <w:p w14:paraId="574AFFFC" w14:textId="77777777" w:rsidR="007471E6" w:rsidRPr="00BC7E64" w:rsidRDefault="007471E6" w:rsidP="007471E6">
            <w:pPr>
              <w:rPr>
                <w:rFonts w:ascii="Candara" w:hAnsi="Candara"/>
              </w:rPr>
            </w:pPr>
          </w:p>
          <w:p w14:paraId="43804D28" w14:textId="4C2FA103" w:rsidR="001C688E" w:rsidRDefault="00F95B51" w:rsidP="00587303">
            <w:pPr>
              <w:rPr>
                <w:rFonts w:ascii="Candara" w:hAnsi="Candara"/>
              </w:rPr>
            </w:pPr>
            <w:r w:rsidRPr="00BC7E64">
              <w:rPr>
                <w:rFonts w:ascii="Candara" w:hAnsi="Candara"/>
              </w:rPr>
              <w:t xml:space="preserve">Protected characteristics affected: </w:t>
            </w:r>
          </w:p>
          <w:p w14:paraId="7C2725E2" w14:textId="77777777" w:rsidR="009C7F79" w:rsidRPr="00BC7E64" w:rsidRDefault="009C7F79" w:rsidP="00587303">
            <w:pPr>
              <w:rPr>
                <w:rFonts w:ascii="Candara" w:hAnsi="Candara"/>
              </w:rPr>
            </w:pPr>
          </w:p>
          <w:p w14:paraId="1D9E4349" w14:textId="77777777" w:rsidR="009C7F79" w:rsidRPr="00BC51F6" w:rsidRDefault="009C7F79" w:rsidP="009C7F79">
            <w:pPr>
              <w:rPr>
                <w:rFonts w:ascii="Candara" w:eastAsia="Arial Unicode MS" w:hAnsi="Candara" w:cstheme="minorHAnsi"/>
                <w:iCs/>
              </w:rPr>
            </w:pPr>
            <w:r w:rsidRPr="00BC51F6">
              <w:rPr>
                <w:rFonts w:ascii="Candara" w:eastAsia="Arial Unicode MS" w:hAnsi="Candara" w:cstheme="minorHAnsi"/>
                <w:iCs/>
              </w:rPr>
              <w:t xml:space="preserve">The policy is inclusive of all staff members across the organisation who might at some point require to raise concerns regarding a work situation, professional misconduct or financial malpractice which they feel may present a danger to themselves, others or the organisation. </w:t>
            </w:r>
            <w:r>
              <w:rPr>
                <w:rFonts w:ascii="Candara" w:eastAsia="Arial Unicode MS" w:hAnsi="Candara" w:cstheme="minorHAnsi"/>
                <w:iCs/>
              </w:rPr>
              <w:t xml:space="preserve">It provides </w:t>
            </w:r>
            <w:r w:rsidRPr="00C0533A">
              <w:rPr>
                <w:rFonts w:ascii="Candara" w:eastAsia="Arial Unicode MS" w:hAnsi="Candara" w:cstheme="minorHAnsi"/>
                <w:iCs/>
              </w:rPr>
              <w:t>an internal mechanism for reporting, investigating, and remedying any workplace wrongdoing.</w:t>
            </w:r>
          </w:p>
          <w:p w14:paraId="5B88172B" w14:textId="77777777" w:rsidR="009C7F79" w:rsidRPr="00BC51F6" w:rsidRDefault="009C7F79" w:rsidP="009C7F79">
            <w:pPr>
              <w:rPr>
                <w:rFonts w:ascii="Candara" w:eastAsia="Arial Unicode MS" w:hAnsi="Candara" w:cstheme="minorHAnsi"/>
                <w:iCs/>
              </w:rPr>
            </w:pPr>
          </w:p>
          <w:p w14:paraId="0EEDA9AF" w14:textId="77777777" w:rsidR="009C7F79" w:rsidRDefault="009C7F79" w:rsidP="009C7F79">
            <w:pPr>
              <w:rPr>
                <w:rFonts w:ascii="Candara" w:hAnsi="Candara"/>
              </w:rPr>
            </w:pPr>
            <w:r w:rsidRPr="00283DDC">
              <w:rPr>
                <w:rFonts w:ascii="Candara" w:hAnsi="Candara"/>
              </w:rPr>
              <w:t>All S</w:t>
            </w:r>
            <w:r>
              <w:rPr>
                <w:rFonts w:ascii="Candara" w:hAnsi="Candara"/>
              </w:rPr>
              <w:t xml:space="preserve">PS </w:t>
            </w:r>
            <w:r w:rsidRPr="00283DDC">
              <w:rPr>
                <w:rFonts w:ascii="Candara" w:hAnsi="Candara"/>
              </w:rPr>
              <w:t xml:space="preserve">employees are entitled to use, access and be subjected to the Whistleblowing Policy and there is no evidence to indicate that this policy could affect employees differently or less favourably, on the grounds of </w:t>
            </w:r>
          </w:p>
          <w:p w14:paraId="4E9368FA" w14:textId="77777777" w:rsidR="009C7F79" w:rsidRPr="00A16302" w:rsidRDefault="009C7F79" w:rsidP="009C7F79">
            <w:pPr>
              <w:pStyle w:val="ListParagraph"/>
              <w:numPr>
                <w:ilvl w:val="0"/>
                <w:numId w:val="36"/>
              </w:numPr>
              <w:rPr>
                <w:rFonts w:ascii="Candara" w:hAnsi="Candara" w:cstheme="minorHAnsi"/>
              </w:rPr>
            </w:pPr>
            <w:r w:rsidRPr="00A16302">
              <w:rPr>
                <w:rFonts w:ascii="Candara" w:hAnsi="Candara"/>
                <w:b/>
                <w:bCs/>
              </w:rPr>
              <w:t>sex</w:t>
            </w:r>
          </w:p>
          <w:p w14:paraId="082F26D3" w14:textId="77777777" w:rsidR="009C7F79" w:rsidRPr="00BC51F6" w:rsidRDefault="009C7F79" w:rsidP="009C7F79">
            <w:pPr>
              <w:pStyle w:val="ListParagraph"/>
              <w:numPr>
                <w:ilvl w:val="0"/>
                <w:numId w:val="36"/>
              </w:numPr>
              <w:rPr>
                <w:rFonts w:ascii="Candara" w:hAnsi="Candara" w:cstheme="minorHAnsi"/>
              </w:rPr>
            </w:pPr>
            <w:r w:rsidRPr="00BC51F6">
              <w:rPr>
                <w:rFonts w:ascii="Candara" w:hAnsi="Candara"/>
                <w:b/>
                <w:bCs/>
              </w:rPr>
              <w:t>age</w:t>
            </w:r>
            <w:r w:rsidRPr="00BC51F6">
              <w:rPr>
                <w:rFonts w:ascii="Candara" w:hAnsi="Candara"/>
              </w:rPr>
              <w:t xml:space="preserve"> </w:t>
            </w:r>
          </w:p>
          <w:p w14:paraId="13F124A0" w14:textId="77777777" w:rsidR="009C7F79" w:rsidRPr="00BC51F6" w:rsidRDefault="009C7F79" w:rsidP="009C7F79">
            <w:pPr>
              <w:pStyle w:val="ListParagraph"/>
              <w:numPr>
                <w:ilvl w:val="0"/>
                <w:numId w:val="36"/>
              </w:numPr>
              <w:rPr>
                <w:rFonts w:ascii="Candara" w:hAnsi="Candara" w:cstheme="minorHAnsi"/>
              </w:rPr>
            </w:pPr>
            <w:r w:rsidRPr="00BC51F6">
              <w:rPr>
                <w:rFonts w:ascii="Candara" w:hAnsi="Candara" w:cstheme="minorHAnsi"/>
              </w:rPr>
              <w:t xml:space="preserve">undergoing </w:t>
            </w:r>
            <w:r w:rsidRPr="00BC51F6">
              <w:rPr>
                <w:rFonts w:ascii="Candara" w:hAnsi="Candara" w:cstheme="minorHAnsi"/>
                <w:b/>
                <w:bCs/>
              </w:rPr>
              <w:t>gender re assignment</w:t>
            </w:r>
          </w:p>
          <w:p w14:paraId="2516DBE7" w14:textId="77777777" w:rsidR="009C7F79" w:rsidRPr="00BC51F6" w:rsidRDefault="009C7F79" w:rsidP="009C7F79">
            <w:pPr>
              <w:pStyle w:val="ListParagraph"/>
              <w:numPr>
                <w:ilvl w:val="0"/>
                <w:numId w:val="36"/>
              </w:numPr>
              <w:rPr>
                <w:rFonts w:ascii="Candara" w:hAnsi="Candara" w:cstheme="minorHAnsi"/>
              </w:rPr>
            </w:pPr>
            <w:r w:rsidRPr="00BC51F6">
              <w:rPr>
                <w:rFonts w:ascii="Candara" w:hAnsi="Candara" w:cstheme="minorHAnsi"/>
              </w:rPr>
              <w:t>identifies as</w:t>
            </w:r>
            <w:r w:rsidRPr="00BC51F6">
              <w:rPr>
                <w:rFonts w:ascii="Candara" w:hAnsi="Candara" w:cstheme="minorHAnsi"/>
                <w:b/>
                <w:bCs/>
              </w:rPr>
              <w:t xml:space="preserve"> LGBTQ+ </w:t>
            </w:r>
          </w:p>
          <w:p w14:paraId="78FEF538" w14:textId="77777777" w:rsidR="009C7F79" w:rsidRPr="00BC51F6" w:rsidRDefault="009C7F79" w:rsidP="009C7F79">
            <w:pPr>
              <w:pStyle w:val="ListParagraph"/>
              <w:numPr>
                <w:ilvl w:val="0"/>
                <w:numId w:val="36"/>
              </w:numPr>
              <w:rPr>
                <w:rFonts w:ascii="Candara" w:hAnsi="Candara" w:cstheme="minorHAnsi"/>
              </w:rPr>
            </w:pPr>
            <w:r w:rsidRPr="00BC51F6">
              <w:rPr>
                <w:rFonts w:ascii="Candara" w:eastAsia="Arial Unicode MS" w:hAnsi="Candara"/>
                <w:b/>
                <w:bCs/>
              </w:rPr>
              <w:t xml:space="preserve">married </w:t>
            </w:r>
            <w:r w:rsidRPr="00BC51F6">
              <w:rPr>
                <w:rFonts w:ascii="Candara" w:eastAsia="Arial Unicode MS" w:hAnsi="Candara"/>
              </w:rPr>
              <w:t>or in a</w:t>
            </w:r>
            <w:r w:rsidRPr="00BC51F6">
              <w:rPr>
                <w:rFonts w:ascii="Candara" w:eastAsia="Arial Unicode MS" w:hAnsi="Candara"/>
                <w:b/>
                <w:bCs/>
              </w:rPr>
              <w:t xml:space="preserve"> civil partnership</w:t>
            </w:r>
          </w:p>
          <w:p w14:paraId="68127069" w14:textId="77777777" w:rsidR="009C7F79" w:rsidRPr="00BC51F6" w:rsidRDefault="009C7F79" w:rsidP="009C7F79">
            <w:pPr>
              <w:pStyle w:val="ListParagraph"/>
              <w:numPr>
                <w:ilvl w:val="0"/>
                <w:numId w:val="36"/>
              </w:numPr>
              <w:rPr>
                <w:rFonts w:ascii="Candara" w:hAnsi="Candara" w:cstheme="minorHAnsi"/>
              </w:rPr>
            </w:pPr>
            <w:r w:rsidRPr="00BC51F6">
              <w:rPr>
                <w:rFonts w:ascii="Candara" w:eastAsia="Arial Unicode MS" w:hAnsi="Candara"/>
                <w:b/>
                <w:bCs/>
              </w:rPr>
              <w:t>pregnant</w:t>
            </w:r>
            <w:r w:rsidRPr="00BC51F6">
              <w:rPr>
                <w:rFonts w:ascii="Candara" w:eastAsia="Arial Unicode MS" w:hAnsi="Candara"/>
              </w:rPr>
              <w:t xml:space="preserve"> or recently pregnant</w:t>
            </w:r>
          </w:p>
          <w:p w14:paraId="266F4AC8" w14:textId="77777777" w:rsidR="009C7F79" w:rsidRPr="00BC51F6" w:rsidRDefault="009C7F79" w:rsidP="009C7F79">
            <w:pPr>
              <w:pStyle w:val="ListParagraph"/>
              <w:numPr>
                <w:ilvl w:val="0"/>
                <w:numId w:val="36"/>
              </w:numPr>
              <w:rPr>
                <w:rFonts w:ascii="Candara" w:hAnsi="Candara" w:cstheme="minorHAnsi"/>
              </w:rPr>
            </w:pPr>
            <w:r w:rsidRPr="00BC51F6">
              <w:rPr>
                <w:rFonts w:ascii="Candara" w:eastAsia="Arial Unicode MS" w:hAnsi="Candara"/>
                <w:b/>
                <w:bCs/>
              </w:rPr>
              <w:t>minority ethnic groups</w:t>
            </w:r>
          </w:p>
          <w:p w14:paraId="16949DF2" w14:textId="77777777" w:rsidR="009C7F79" w:rsidRPr="00BC51F6" w:rsidRDefault="009C7F79" w:rsidP="009C7F79">
            <w:pPr>
              <w:pStyle w:val="ListParagraph"/>
              <w:numPr>
                <w:ilvl w:val="0"/>
                <w:numId w:val="36"/>
              </w:numPr>
              <w:rPr>
                <w:rFonts w:ascii="Candara" w:hAnsi="Candara" w:cstheme="minorHAnsi"/>
              </w:rPr>
            </w:pPr>
            <w:r w:rsidRPr="00BC51F6">
              <w:rPr>
                <w:rFonts w:ascii="Candara" w:eastAsia="Arial Unicode MS" w:hAnsi="Candara"/>
                <w:b/>
                <w:bCs/>
              </w:rPr>
              <w:t xml:space="preserve">religious </w:t>
            </w:r>
            <w:r w:rsidRPr="00BC51F6">
              <w:rPr>
                <w:rFonts w:ascii="Candara" w:eastAsia="Arial Unicode MS" w:hAnsi="Candara"/>
              </w:rPr>
              <w:t xml:space="preserve">communities </w:t>
            </w:r>
          </w:p>
          <w:p w14:paraId="2C1CD3B2" w14:textId="5E7C04BC" w:rsidR="001C688E" w:rsidRPr="00BC7E64" w:rsidRDefault="009C7F79" w:rsidP="009C7F79">
            <w:pPr>
              <w:rPr>
                <w:rFonts w:ascii="Candara" w:hAnsi="Candara"/>
              </w:rPr>
            </w:pPr>
            <w:r w:rsidRPr="00BC51F6">
              <w:rPr>
                <w:rFonts w:ascii="Candara" w:eastAsia="Arial Unicode MS" w:hAnsi="Candara"/>
              </w:rPr>
              <w:t xml:space="preserve"> where</w:t>
            </w:r>
            <w:r w:rsidRPr="00BC51F6">
              <w:rPr>
                <w:rFonts w:ascii="Candara" w:eastAsia="Arial Unicode MS" w:hAnsi="Candara"/>
                <w:b/>
                <w:bCs/>
              </w:rPr>
              <w:t xml:space="preserve"> </w:t>
            </w:r>
            <w:r w:rsidRPr="00BC51F6">
              <w:rPr>
                <w:rFonts w:ascii="Candara" w:hAnsi="Candara" w:cstheme="minorHAnsi"/>
              </w:rPr>
              <w:t>there are reasonable adjustments for those with a</w:t>
            </w:r>
            <w:r w:rsidRPr="00BC51F6">
              <w:rPr>
                <w:rFonts w:ascii="Candara" w:hAnsi="Candara" w:cstheme="minorHAnsi"/>
                <w:b/>
                <w:bCs/>
              </w:rPr>
              <w:t xml:space="preserve"> disability</w:t>
            </w:r>
          </w:p>
          <w:p w14:paraId="23DF0DBB" w14:textId="77777777" w:rsidR="001C688E" w:rsidRPr="00BC7E64" w:rsidRDefault="001C688E" w:rsidP="007471E6">
            <w:pPr>
              <w:rPr>
                <w:rFonts w:ascii="Candara" w:hAnsi="Candara"/>
              </w:rPr>
            </w:pPr>
          </w:p>
        </w:tc>
      </w:tr>
    </w:tbl>
    <w:p w14:paraId="0BF1CA60" w14:textId="77777777" w:rsidR="007471E6" w:rsidRPr="00BC7E64" w:rsidRDefault="007471E6" w:rsidP="007471E6">
      <w:pPr>
        <w:rPr>
          <w:rFonts w:ascii="Candara" w:hAnsi="Candara"/>
        </w:rPr>
      </w:pPr>
    </w:p>
    <w:tbl>
      <w:tblPr>
        <w:tblStyle w:val="TableGrid"/>
        <w:tblW w:w="10348" w:type="dxa"/>
        <w:tblInd w:w="250" w:type="dxa"/>
        <w:tblLook w:val="04A0" w:firstRow="1" w:lastRow="0" w:firstColumn="1" w:lastColumn="0" w:noHBand="0" w:noVBand="1"/>
      </w:tblPr>
      <w:tblGrid>
        <w:gridCol w:w="5533"/>
        <w:gridCol w:w="4815"/>
      </w:tblGrid>
      <w:tr w:rsidR="00F95B51" w:rsidRPr="00BC7E64" w14:paraId="799EA905" w14:textId="77777777" w:rsidTr="000206EF">
        <w:trPr>
          <w:tblHeader/>
        </w:trPr>
        <w:tc>
          <w:tcPr>
            <w:tcW w:w="10348" w:type="dxa"/>
            <w:gridSpan w:val="2"/>
          </w:tcPr>
          <w:p w14:paraId="48D59D31" w14:textId="77777777" w:rsidR="00F95B51" w:rsidRPr="00BC7E64" w:rsidRDefault="00F95B51" w:rsidP="000206EF">
            <w:pPr>
              <w:pStyle w:val="Heading2"/>
              <w:rPr>
                <w:rFonts w:ascii="Candara" w:hAnsi="Candara"/>
              </w:rPr>
            </w:pPr>
            <w:r w:rsidRPr="00BC7E64">
              <w:rPr>
                <w:rFonts w:ascii="Candara" w:hAnsi="Candara"/>
              </w:rPr>
              <w:lastRenderedPageBreak/>
              <w:t>Negative Impacts</w:t>
            </w:r>
          </w:p>
          <w:p w14:paraId="69F1F8C0" w14:textId="77777777" w:rsidR="00F95B51" w:rsidRPr="00BC7E64" w:rsidRDefault="00F95B51" w:rsidP="00F95B51">
            <w:pPr>
              <w:rPr>
                <w:rFonts w:ascii="Candara" w:hAnsi="Candara"/>
              </w:rPr>
            </w:pPr>
            <w:r w:rsidRPr="00BC7E64">
              <w:rPr>
                <w:rFonts w:ascii="Candara" w:hAnsi="Candara"/>
              </w:rPr>
              <w:t xml:space="preserve">Protected characteristics affected: </w:t>
            </w:r>
          </w:p>
          <w:p w14:paraId="4E1E1BDF" w14:textId="77777777" w:rsidR="00893BDE" w:rsidRPr="00BC7E64" w:rsidRDefault="00893BDE" w:rsidP="00F95B51">
            <w:pPr>
              <w:rPr>
                <w:rFonts w:ascii="Candara" w:hAnsi="Candara"/>
              </w:rPr>
            </w:pPr>
          </w:p>
          <w:p w14:paraId="778FEE7D" w14:textId="77777777" w:rsidR="004C1CE5" w:rsidRPr="00237925" w:rsidRDefault="00DA247C" w:rsidP="004C1CE5">
            <w:pPr>
              <w:pStyle w:val="ListParagraph"/>
              <w:numPr>
                <w:ilvl w:val="0"/>
                <w:numId w:val="37"/>
              </w:numPr>
              <w:rPr>
                <w:rFonts w:ascii="Candara" w:eastAsia="Arial Unicode MS" w:hAnsi="Candara"/>
                <w:lang w:eastAsia="en-GB"/>
              </w:rPr>
            </w:pPr>
            <w:r w:rsidRPr="00237925">
              <w:rPr>
                <w:rFonts w:ascii="Candara" w:eastAsia="Arial Unicode MS" w:hAnsi="Candara"/>
              </w:rPr>
              <w:t>No negative impact or outcome identified.</w:t>
            </w:r>
            <w:r w:rsidR="004C1CE5" w:rsidRPr="00237925">
              <w:rPr>
                <w:rFonts w:ascii="Candara" w:eastAsia="Arial Unicode MS" w:hAnsi="Candara"/>
              </w:rPr>
              <w:t xml:space="preserve"> </w:t>
            </w:r>
            <w:r w:rsidR="004C1CE5" w:rsidRPr="00237925">
              <w:rPr>
                <w:rFonts w:ascii="Candara" w:eastAsia="Arial Unicode MS" w:hAnsi="Candara"/>
              </w:rPr>
              <w:t>All Whistleblowing claims will be considered on a case by case basis with general oversight and monitoring by the EACH team, for consistency of application and case tracking</w:t>
            </w:r>
          </w:p>
          <w:p w14:paraId="67BD3C66" w14:textId="6164839E" w:rsidR="004C1CE5" w:rsidRPr="004C1CE5" w:rsidRDefault="004C1CE5" w:rsidP="004C1CE5">
            <w:pPr>
              <w:numPr>
                <w:ilvl w:val="0"/>
                <w:numId w:val="37"/>
              </w:numPr>
              <w:spacing w:line="276" w:lineRule="auto"/>
              <w:contextualSpacing/>
              <w:rPr>
                <w:rFonts w:ascii="Candara" w:eastAsia="Times New Roman" w:hAnsi="Candara"/>
                <w:lang w:eastAsia="en-GB"/>
              </w:rPr>
            </w:pPr>
            <w:r w:rsidRPr="004C1CE5">
              <w:rPr>
                <w:rFonts w:ascii="Candara" w:eastAsia="Arial Unicode MS" w:hAnsi="Candara"/>
              </w:rPr>
              <w:t>The SPS Whistleblowing policy is already in existence – just adding a further protected disclosure.  </w:t>
            </w:r>
          </w:p>
          <w:p w14:paraId="61C31328" w14:textId="77777777" w:rsidR="004C1CE5" w:rsidRPr="004C1CE5" w:rsidRDefault="004C1CE5" w:rsidP="004C1CE5">
            <w:pPr>
              <w:numPr>
                <w:ilvl w:val="0"/>
                <w:numId w:val="37"/>
              </w:numPr>
              <w:spacing w:line="276" w:lineRule="auto"/>
              <w:contextualSpacing/>
              <w:rPr>
                <w:rFonts w:ascii="Candara" w:eastAsia="Times New Roman" w:hAnsi="Candara"/>
                <w:lang w:eastAsia="en-GB"/>
              </w:rPr>
            </w:pPr>
            <w:r w:rsidRPr="004C1CE5">
              <w:rPr>
                <w:rFonts w:ascii="Candara" w:eastAsia="Times New Roman" w:hAnsi="Candara"/>
                <w:lang w:eastAsia="en-GB"/>
              </w:rPr>
              <w:t>SPS employee assistance programme providing employees with confidential support and guidance 24 hours a day, 7 days a week.</w:t>
            </w:r>
          </w:p>
          <w:p w14:paraId="13C2DA46" w14:textId="77777777" w:rsidR="004C1CE5" w:rsidRPr="004C1CE5" w:rsidRDefault="004C1CE5" w:rsidP="004C1CE5">
            <w:pPr>
              <w:numPr>
                <w:ilvl w:val="0"/>
                <w:numId w:val="37"/>
              </w:numPr>
              <w:spacing w:line="276" w:lineRule="auto"/>
              <w:contextualSpacing/>
              <w:rPr>
                <w:rFonts w:ascii="Candara" w:eastAsia="Times New Roman" w:hAnsi="Candara"/>
                <w:lang w:eastAsia="en-GB"/>
              </w:rPr>
            </w:pPr>
            <w:r w:rsidRPr="004C1CE5">
              <w:rPr>
                <w:rFonts w:ascii="Candara" w:eastAsia="Times New Roman" w:hAnsi="Candara"/>
                <w:lang w:eastAsia="en-GB"/>
              </w:rPr>
              <w:t>Trade union representatives who can provide members with advice, help and support</w:t>
            </w:r>
          </w:p>
          <w:p w14:paraId="1BECEBEE" w14:textId="353C62C2" w:rsidR="00893BDE" w:rsidRPr="004C1CE5" w:rsidRDefault="004C1CE5" w:rsidP="004C1CE5">
            <w:pPr>
              <w:pStyle w:val="ListParagraph"/>
              <w:numPr>
                <w:ilvl w:val="0"/>
                <w:numId w:val="37"/>
              </w:numPr>
              <w:rPr>
                <w:rFonts w:ascii="Candara" w:eastAsia="Arial Unicode MS" w:hAnsi="Candara"/>
              </w:rPr>
            </w:pPr>
            <w:r w:rsidRPr="00237925">
              <w:rPr>
                <w:rFonts w:ascii="Candara" w:eastAsia="Times New Roman" w:hAnsi="Candara"/>
                <w:lang w:eastAsia="en-GB"/>
              </w:rPr>
              <w:t>Internally, the SPS Human Resources team can provide confidential support and advice to employees</w:t>
            </w:r>
            <w:r w:rsidRPr="004C1CE5">
              <w:rPr>
                <w:rFonts w:ascii="Candara" w:eastAsia="Times New Roman" w:hAnsi="Candara"/>
                <w:sz w:val="22"/>
                <w:szCs w:val="22"/>
                <w:lang w:eastAsia="en-GB"/>
              </w:rPr>
              <w:t>.</w:t>
            </w:r>
          </w:p>
          <w:p w14:paraId="45FC42E2" w14:textId="28CCB482" w:rsidR="00DA247C" w:rsidRPr="00BC7E64" w:rsidRDefault="00DA247C" w:rsidP="00F95B51">
            <w:pPr>
              <w:rPr>
                <w:rFonts w:ascii="Candara" w:hAnsi="Candara"/>
              </w:rPr>
            </w:pPr>
          </w:p>
        </w:tc>
      </w:tr>
      <w:tr w:rsidR="00F95B51" w:rsidRPr="00BC7E64" w14:paraId="1E77950D" w14:textId="77777777" w:rsidTr="000206EF">
        <w:tc>
          <w:tcPr>
            <w:tcW w:w="5533" w:type="dxa"/>
          </w:tcPr>
          <w:p w14:paraId="56C72B9D" w14:textId="77777777" w:rsidR="00F95B51" w:rsidRPr="00BC7E64" w:rsidRDefault="00F95B51" w:rsidP="000206EF">
            <w:pPr>
              <w:pStyle w:val="Heading3"/>
              <w:rPr>
                <w:rFonts w:ascii="Candara" w:hAnsi="Candara"/>
              </w:rPr>
            </w:pPr>
            <w:r w:rsidRPr="00BC7E64">
              <w:rPr>
                <w:rFonts w:ascii="Candara" w:hAnsi="Candara"/>
              </w:rPr>
              <w:t>Impact</w:t>
            </w:r>
          </w:p>
        </w:tc>
        <w:tc>
          <w:tcPr>
            <w:tcW w:w="4815" w:type="dxa"/>
          </w:tcPr>
          <w:p w14:paraId="31E0F72F" w14:textId="77777777" w:rsidR="00F95B51" w:rsidRPr="00BC7E64" w:rsidRDefault="00F95B51" w:rsidP="000206EF">
            <w:pPr>
              <w:pStyle w:val="Heading3"/>
              <w:rPr>
                <w:rFonts w:ascii="Candara" w:hAnsi="Candara"/>
              </w:rPr>
            </w:pPr>
            <w:r w:rsidRPr="00BC7E64">
              <w:rPr>
                <w:rFonts w:ascii="Candara" w:hAnsi="Candara"/>
              </w:rPr>
              <w:t>Mitigatio</w:t>
            </w:r>
            <w:r w:rsidRPr="00BC7E64">
              <w:rPr>
                <w:rStyle w:val="Heading3Char"/>
                <w:rFonts w:ascii="Candara" w:hAnsi="Candara"/>
              </w:rPr>
              <w:t>n</w:t>
            </w:r>
          </w:p>
        </w:tc>
      </w:tr>
      <w:tr w:rsidR="00F95B51" w:rsidRPr="00BC7E64" w14:paraId="4B16BDC5" w14:textId="77777777" w:rsidTr="000206EF">
        <w:tc>
          <w:tcPr>
            <w:tcW w:w="5533" w:type="dxa"/>
          </w:tcPr>
          <w:p w14:paraId="6C9DD86E" w14:textId="4E800445" w:rsidR="00F95B51" w:rsidRPr="00BC7E64" w:rsidRDefault="00F95B51" w:rsidP="000206EF">
            <w:pPr>
              <w:rPr>
                <w:rFonts w:ascii="Candara" w:hAnsi="Candara"/>
              </w:rPr>
            </w:pPr>
          </w:p>
        </w:tc>
        <w:tc>
          <w:tcPr>
            <w:tcW w:w="4815" w:type="dxa"/>
          </w:tcPr>
          <w:p w14:paraId="7E84E373" w14:textId="76EFCBE7" w:rsidR="00F95B51" w:rsidRPr="00BC7E64" w:rsidRDefault="00F95B51" w:rsidP="000206EF">
            <w:pPr>
              <w:rPr>
                <w:rFonts w:ascii="Candara" w:hAnsi="Candara"/>
              </w:rPr>
            </w:pPr>
          </w:p>
        </w:tc>
      </w:tr>
    </w:tbl>
    <w:p w14:paraId="2BF7178F" w14:textId="77777777" w:rsidR="00F95B51" w:rsidRPr="00BC7E64" w:rsidRDefault="00F95B51" w:rsidP="007471E6">
      <w:pPr>
        <w:rPr>
          <w:rFonts w:ascii="Candara" w:hAnsi="Candara"/>
        </w:rPr>
      </w:pPr>
    </w:p>
    <w:tbl>
      <w:tblPr>
        <w:tblStyle w:val="TableGrid"/>
        <w:tblW w:w="10348" w:type="dxa"/>
        <w:tblInd w:w="250" w:type="dxa"/>
        <w:tblLook w:val="04A0" w:firstRow="1" w:lastRow="0" w:firstColumn="1" w:lastColumn="0" w:noHBand="0" w:noVBand="1"/>
      </w:tblPr>
      <w:tblGrid>
        <w:gridCol w:w="8930"/>
        <w:gridCol w:w="1418"/>
      </w:tblGrid>
      <w:tr w:rsidR="00EE17B2" w:rsidRPr="00BC7E64" w14:paraId="2D2003F3" w14:textId="77777777" w:rsidTr="00B075AA">
        <w:trPr>
          <w:tblHeader/>
        </w:trPr>
        <w:tc>
          <w:tcPr>
            <w:tcW w:w="10348" w:type="dxa"/>
            <w:gridSpan w:val="2"/>
          </w:tcPr>
          <w:p w14:paraId="0BDCB532" w14:textId="6DA9505F" w:rsidR="00EE17B2" w:rsidRPr="00BC7E64" w:rsidRDefault="00EE17B2" w:rsidP="00EE17B2">
            <w:pPr>
              <w:pStyle w:val="Heading1"/>
              <w:rPr>
                <w:rFonts w:ascii="Candara" w:hAnsi="Candara"/>
              </w:rPr>
            </w:pPr>
            <w:r w:rsidRPr="00BC7E64">
              <w:rPr>
                <w:rFonts w:ascii="Candara" w:hAnsi="Candara"/>
              </w:rPr>
              <w:t>Recommended course of action</w:t>
            </w:r>
          </w:p>
        </w:tc>
      </w:tr>
      <w:tr w:rsidR="00EE17B2" w:rsidRPr="00BC7E64" w14:paraId="7362BF21" w14:textId="77777777" w:rsidTr="00245078">
        <w:tc>
          <w:tcPr>
            <w:tcW w:w="8930" w:type="dxa"/>
          </w:tcPr>
          <w:p w14:paraId="44543960" w14:textId="543B3588" w:rsidR="00245078" w:rsidRPr="00BC7E64" w:rsidRDefault="00EE17B2" w:rsidP="00EE17B2">
            <w:pPr>
              <w:rPr>
                <w:rFonts w:ascii="Candara" w:hAnsi="Candara"/>
              </w:rPr>
            </w:pPr>
            <w:r w:rsidRPr="00BC7E64">
              <w:rPr>
                <w:rFonts w:ascii="Candara" w:hAnsi="Candara"/>
                <w:b/>
              </w:rPr>
              <w:t>Outcome 1</w:t>
            </w:r>
            <w:r w:rsidRPr="00BC7E64">
              <w:rPr>
                <w:rFonts w:ascii="Candara" w:hAnsi="Candara"/>
              </w:rPr>
              <w:t xml:space="preserve">: Proceed – no potential for unlawful discrimination or adverse impact or breach of human rights articles has been identified. </w:t>
            </w:r>
          </w:p>
        </w:tc>
        <w:tc>
          <w:tcPr>
            <w:tcW w:w="1418" w:type="dxa"/>
            <w:vAlign w:val="center"/>
          </w:tcPr>
          <w:p w14:paraId="3EE9D14A" w14:textId="77777777" w:rsidR="00EE17B2" w:rsidRPr="00BC7E64" w:rsidRDefault="00EE17B2" w:rsidP="00245078">
            <w:pPr>
              <w:rPr>
                <w:rFonts w:ascii="Candara" w:hAnsi="Candara"/>
              </w:rPr>
            </w:pPr>
          </w:p>
          <w:sdt>
            <w:sdtPr>
              <w:rPr>
                <w:rFonts w:ascii="Candara" w:hAnsi="Candara"/>
              </w:rPr>
              <w:id w:val="2105611285"/>
              <w14:checkbox>
                <w14:checked w14:val="0"/>
                <w14:checkedState w14:val="2612" w14:font="MS Gothic"/>
                <w14:uncheckedState w14:val="2610" w14:font="MS Gothic"/>
              </w14:checkbox>
            </w:sdtPr>
            <w:sdtEndPr/>
            <w:sdtContent>
              <w:p w14:paraId="2B0ED734" w14:textId="7D42BBFA" w:rsidR="00EE17B2" w:rsidRPr="00BC7E64" w:rsidRDefault="007927E9" w:rsidP="00245078">
                <w:pPr>
                  <w:rPr>
                    <w:rFonts w:ascii="Candara" w:hAnsi="Candara"/>
                  </w:rPr>
                </w:pPr>
                <w:r>
                  <w:rPr>
                    <w:rFonts w:ascii="MS Gothic" w:eastAsia="MS Gothic" w:hAnsi="MS Gothic" w:hint="eastAsia"/>
                  </w:rPr>
                  <w:t>☐</w:t>
                </w:r>
              </w:p>
            </w:sdtContent>
          </w:sdt>
        </w:tc>
      </w:tr>
      <w:tr w:rsidR="00EE17B2" w:rsidRPr="00BC7E64" w14:paraId="5157D3DC" w14:textId="77777777" w:rsidTr="00245078">
        <w:tc>
          <w:tcPr>
            <w:tcW w:w="8930" w:type="dxa"/>
          </w:tcPr>
          <w:p w14:paraId="3088586A" w14:textId="1246C058" w:rsidR="00EE17B2" w:rsidRPr="00BC7E64" w:rsidRDefault="00EE17B2" w:rsidP="00EE17B2">
            <w:pPr>
              <w:rPr>
                <w:rFonts w:ascii="Candara" w:hAnsi="Candara"/>
              </w:rPr>
            </w:pPr>
            <w:r w:rsidRPr="00BC7E64">
              <w:rPr>
                <w:rFonts w:ascii="Candara" w:hAnsi="Candara"/>
                <w:b/>
              </w:rPr>
              <w:t>Outcome 2</w:t>
            </w:r>
            <w:r w:rsidRPr="00BC7E64">
              <w:rPr>
                <w:rFonts w:ascii="Candara" w:hAnsi="Candara"/>
              </w:rPr>
              <w:t>: Proceed with adjustments to remove barriers identified for discrimination, advancement of equality of opportunity and fostering good relations or breach of human rights articles.</w:t>
            </w:r>
          </w:p>
        </w:tc>
        <w:sdt>
          <w:sdtPr>
            <w:rPr>
              <w:rFonts w:ascii="Candara" w:hAnsi="Candara"/>
            </w:rPr>
            <w:id w:val="1497773682"/>
            <w14:checkbox>
              <w14:checked w14:val="1"/>
              <w14:checkedState w14:val="2612" w14:font="MS Gothic"/>
              <w14:uncheckedState w14:val="2610" w14:font="MS Gothic"/>
            </w14:checkbox>
          </w:sdtPr>
          <w:sdtEndPr/>
          <w:sdtContent>
            <w:tc>
              <w:tcPr>
                <w:tcW w:w="1418" w:type="dxa"/>
                <w:vAlign w:val="center"/>
              </w:tcPr>
              <w:p w14:paraId="547CC329" w14:textId="1C6F86B4" w:rsidR="00EE17B2" w:rsidRPr="00BC7E64" w:rsidRDefault="007927E9" w:rsidP="00245078">
                <w:pPr>
                  <w:rPr>
                    <w:rFonts w:ascii="Candara" w:hAnsi="Candara"/>
                  </w:rPr>
                </w:pPr>
                <w:r>
                  <w:rPr>
                    <w:rFonts w:ascii="MS Gothic" w:eastAsia="MS Gothic" w:hAnsi="MS Gothic" w:hint="eastAsia"/>
                  </w:rPr>
                  <w:t>☒</w:t>
                </w:r>
              </w:p>
            </w:tc>
          </w:sdtContent>
        </w:sdt>
      </w:tr>
      <w:tr w:rsidR="00EE17B2" w:rsidRPr="00BC7E64" w14:paraId="335F7334" w14:textId="77777777" w:rsidTr="00245078">
        <w:tc>
          <w:tcPr>
            <w:tcW w:w="8930" w:type="dxa"/>
          </w:tcPr>
          <w:p w14:paraId="1C13FD63" w14:textId="3F4DB2F4" w:rsidR="00EE17B2" w:rsidRPr="00BC7E64" w:rsidRDefault="00EE17B2" w:rsidP="00EE17B2">
            <w:pPr>
              <w:rPr>
                <w:rFonts w:ascii="Candara" w:hAnsi="Candara"/>
              </w:rPr>
            </w:pPr>
            <w:r w:rsidRPr="00BC7E64">
              <w:rPr>
                <w:rFonts w:ascii="Candara" w:hAnsi="Candara"/>
                <w:b/>
              </w:rPr>
              <w:t>Outcome 3</w:t>
            </w:r>
            <w:r w:rsidRPr="00BC7E64">
              <w:rPr>
                <w:rFonts w:ascii="Candara" w:hAnsi="Candara"/>
              </w:rPr>
              <w:t xml:space="preserve">: Continue despite having identified some potential for adverse impact or missed opportunity to advance equality and human rights (justification to be clearly set out).  </w:t>
            </w:r>
          </w:p>
        </w:tc>
        <w:sdt>
          <w:sdtPr>
            <w:rPr>
              <w:rFonts w:ascii="Candara" w:hAnsi="Candara"/>
            </w:rPr>
            <w:id w:val="-1576894465"/>
            <w14:checkbox>
              <w14:checked w14:val="0"/>
              <w14:checkedState w14:val="2612" w14:font="MS Gothic"/>
              <w14:uncheckedState w14:val="2610" w14:font="MS Gothic"/>
            </w14:checkbox>
          </w:sdtPr>
          <w:sdtEndPr/>
          <w:sdtContent>
            <w:tc>
              <w:tcPr>
                <w:tcW w:w="1418" w:type="dxa"/>
                <w:vAlign w:val="center"/>
              </w:tcPr>
              <w:p w14:paraId="6AFAD237" w14:textId="57720F1F" w:rsidR="00EE17B2" w:rsidRPr="00BC7E64" w:rsidRDefault="00245078" w:rsidP="00245078">
                <w:pPr>
                  <w:rPr>
                    <w:rFonts w:ascii="Candara" w:hAnsi="Candara"/>
                  </w:rPr>
                </w:pPr>
                <w:r w:rsidRPr="00BC7E64">
                  <w:rPr>
                    <w:rFonts w:ascii="Segoe UI Symbol" w:eastAsia="MS Gothic" w:hAnsi="Segoe UI Symbol" w:cs="Segoe UI Symbol"/>
                  </w:rPr>
                  <w:t>☐</w:t>
                </w:r>
              </w:p>
            </w:tc>
          </w:sdtContent>
        </w:sdt>
      </w:tr>
      <w:tr w:rsidR="00EE17B2" w:rsidRPr="00BC7E64" w14:paraId="3EFB4DC9" w14:textId="77777777" w:rsidTr="00245078">
        <w:tc>
          <w:tcPr>
            <w:tcW w:w="8930" w:type="dxa"/>
          </w:tcPr>
          <w:p w14:paraId="6BB41CD0" w14:textId="22D72351" w:rsidR="00EE17B2" w:rsidRPr="00BC7E64" w:rsidRDefault="00EE17B2" w:rsidP="00EE17B2">
            <w:pPr>
              <w:rPr>
                <w:rFonts w:ascii="Candara" w:hAnsi="Candara"/>
              </w:rPr>
            </w:pPr>
            <w:r w:rsidRPr="00BC7E64">
              <w:rPr>
                <w:rFonts w:ascii="Candara" w:hAnsi="Candara"/>
                <w:b/>
              </w:rPr>
              <w:t>Outcome 4</w:t>
            </w:r>
            <w:r w:rsidRPr="00BC7E64">
              <w:rPr>
                <w:rFonts w:ascii="Candara" w:hAnsi="Candara"/>
              </w:rPr>
              <w:t>: Stop and rethink as actual or potential unlawful discrimination or breach of human rights articles has been identified.</w:t>
            </w:r>
          </w:p>
        </w:tc>
        <w:sdt>
          <w:sdtPr>
            <w:rPr>
              <w:rFonts w:ascii="Candara" w:hAnsi="Candara"/>
            </w:rPr>
            <w:id w:val="486221430"/>
            <w14:checkbox>
              <w14:checked w14:val="0"/>
              <w14:checkedState w14:val="2612" w14:font="MS Gothic"/>
              <w14:uncheckedState w14:val="2610" w14:font="MS Gothic"/>
            </w14:checkbox>
          </w:sdtPr>
          <w:sdtEndPr/>
          <w:sdtContent>
            <w:tc>
              <w:tcPr>
                <w:tcW w:w="1418" w:type="dxa"/>
                <w:vAlign w:val="center"/>
              </w:tcPr>
              <w:p w14:paraId="1C713B44" w14:textId="6CB2DEB3" w:rsidR="00EE17B2" w:rsidRPr="00BC7E64" w:rsidRDefault="00245078" w:rsidP="00245078">
                <w:pPr>
                  <w:rPr>
                    <w:rFonts w:ascii="Candara" w:hAnsi="Candara"/>
                  </w:rPr>
                </w:pPr>
                <w:r w:rsidRPr="00BC7E64">
                  <w:rPr>
                    <w:rFonts w:ascii="Segoe UI Symbol" w:eastAsia="MS Gothic" w:hAnsi="Segoe UI Symbol" w:cs="Segoe UI Symbol"/>
                  </w:rPr>
                  <w:t>☐</w:t>
                </w:r>
              </w:p>
            </w:tc>
          </w:sdtContent>
        </w:sdt>
      </w:tr>
    </w:tbl>
    <w:p w14:paraId="4FD682E8" w14:textId="77777777" w:rsidR="00EE17B2" w:rsidRPr="00BC7E64" w:rsidRDefault="00EE17B2" w:rsidP="007471E6">
      <w:pPr>
        <w:rPr>
          <w:rFonts w:ascii="Candara" w:hAnsi="Candara"/>
        </w:rPr>
      </w:pPr>
    </w:p>
    <w:tbl>
      <w:tblPr>
        <w:tblStyle w:val="TableGrid"/>
        <w:tblW w:w="10348" w:type="dxa"/>
        <w:tblInd w:w="279" w:type="dxa"/>
        <w:tblLook w:val="04A0" w:firstRow="1" w:lastRow="0" w:firstColumn="1" w:lastColumn="0" w:noHBand="0" w:noVBand="1"/>
      </w:tblPr>
      <w:tblGrid>
        <w:gridCol w:w="10348"/>
      </w:tblGrid>
      <w:tr w:rsidR="00D42D58" w:rsidRPr="00BC7E64" w14:paraId="7E89A770" w14:textId="77777777" w:rsidTr="00377D49">
        <w:trPr>
          <w:tblHeader/>
        </w:trPr>
        <w:tc>
          <w:tcPr>
            <w:tcW w:w="10348" w:type="dxa"/>
          </w:tcPr>
          <w:p w14:paraId="0DC94C88" w14:textId="77777777" w:rsidR="00D42D58" w:rsidRPr="00BC7E64" w:rsidRDefault="00D42D58" w:rsidP="000206EF">
            <w:pPr>
              <w:pStyle w:val="Heading1"/>
              <w:rPr>
                <w:rFonts w:ascii="Candara" w:hAnsi="Candara"/>
                <w:b/>
              </w:rPr>
            </w:pPr>
            <w:r w:rsidRPr="00BC7E64">
              <w:rPr>
                <w:rFonts w:ascii="Candara" w:hAnsi="Candara"/>
              </w:rPr>
              <w:t>Summary of Outcome decision and Recommendations</w:t>
            </w:r>
          </w:p>
        </w:tc>
      </w:tr>
      <w:tr w:rsidR="00D42D58" w:rsidRPr="00BC7E64" w14:paraId="0E505E68" w14:textId="77777777" w:rsidTr="00377D49">
        <w:tc>
          <w:tcPr>
            <w:tcW w:w="10348" w:type="dxa"/>
          </w:tcPr>
          <w:p w14:paraId="323E0840" w14:textId="77777777" w:rsidR="00D42D58" w:rsidRDefault="00D42D58" w:rsidP="00D42D58">
            <w:pPr>
              <w:rPr>
                <w:rFonts w:ascii="Candara" w:hAnsi="Candara"/>
              </w:rPr>
            </w:pPr>
            <w:r w:rsidRPr="00BC7E64">
              <w:rPr>
                <w:rFonts w:ascii="Candara" w:hAnsi="Candara"/>
              </w:rPr>
              <w:t xml:space="preserve"> </w:t>
            </w:r>
          </w:p>
          <w:p w14:paraId="46C75FE8" w14:textId="77777777" w:rsidR="0094732B" w:rsidRPr="00EF0E96" w:rsidRDefault="0094732B" w:rsidP="0094732B">
            <w:pPr>
              <w:rPr>
                <w:rStyle w:val="normaltextrun"/>
                <w:rFonts w:ascii="Candara" w:eastAsia="Arial Unicode MS" w:hAnsi="Candara"/>
              </w:rPr>
            </w:pPr>
            <w:r w:rsidRPr="003F3837">
              <w:rPr>
                <w:rStyle w:val="normaltextrun"/>
                <w:rFonts w:ascii="Candara" w:hAnsi="Candara"/>
                <w:shd w:val="clear" w:color="auto" w:fill="FFFFFF"/>
              </w:rPr>
              <w:t>The revised policy addresses the intended outcome and provides access to all employees</w:t>
            </w:r>
            <w:r>
              <w:rPr>
                <w:rStyle w:val="normaltextrun"/>
                <w:rFonts w:ascii="Candara" w:hAnsi="Candara"/>
                <w:shd w:val="clear" w:color="auto" w:fill="FFFFFF"/>
              </w:rPr>
              <w:t xml:space="preserve">. </w:t>
            </w:r>
            <w:r w:rsidRPr="003F3837">
              <w:rPr>
                <w:rStyle w:val="normaltextrun"/>
                <w:rFonts w:ascii="Candara" w:hAnsi="Candara"/>
              </w:rPr>
              <w:t xml:space="preserve">Outcome is to launch the updated policy provision. Any negative impacts as identified will be mitigated where possible and overall, the policy is expected to have a positive effect. </w:t>
            </w:r>
          </w:p>
          <w:p w14:paraId="29873ED6" w14:textId="77777777" w:rsidR="00377D49" w:rsidRDefault="00377D49" w:rsidP="00D42D58">
            <w:pPr>
              <w:rPr>
                <w:rFonts w:ascii="Candara" w:hAnsi="Candara"/>
              </w:rPr>
            </w:pPr>
          </w:p>
          <w:p w14:paraId="6363FF92" w14:textId="621A6450" w:rsidR="00377D49" w:rsidRPr="00BC7E64" w:rsidRDefault="00377D49" w:rsidP="00D42D58">
            <w:pPr>
              <w:rPr>
                <w:rFonts w:ascii="Candara" w:hAnsi="Candara"/>
              </w:rPr>
            </w:pPr>
          </w:p>
        </w:tc>
      </w:tr>
    </w:tbl>
    <w:p w14:paraId="032E1FB2" w14:textId="77777777" w:rsidR="00D42D58" w:rsidRPr="00BC7E64" w:rsidRDefault="00D42D58" w:rsidP="007471E6">
      <w:pPr>
        <w:rPr>
          <w:rFonts w:ascii="Candara" w:hAnsi="Candara"/>
        </w:rPr>
      </w:pPr>
    </w:p>
    <w:tbl>
      <w:tblPr>
        <w:tblStyle w:val="TableGrid"/>
        <w:tblW w:w="10348" w:type="dxa"/>
        <w:tblInd w:w="250" w:type="dxa"/>
        <w:tblLook w:val="04A0" w:firstRow="1" w:lastRow="0" w:firstColumn="1" w:lastColumn="0" w:noHBand="0" w:noVBand="1"/>
      </w:tblPr>
      <w:tblGrid>
        <w:gridCol w:w="10348"/>
      </w:tblGrid>
      <w:tr w:rsidR="003E1633" w:rsidRPr="00BC7E64" w14:paraId="19817E27" w14:textId="77777777" w:rsidTr="00B075AA">
        <w:trPr>
          <w:tblHeader/>
        </w:trPr>
        <w:tc>
          <w:tcPr>
            <w:tcW w:w="10348" w:type="dxa"/>
          </w:tcPr>
          <w:p w14:paraId="06F253B2" w14:textId="39376EBF" w:rsidR="003E1633" w:rsidRPr="00BC7E64" w:rsidRDefault="003E1633" w:rsidP="003E1633">
            <w:pPr>
              <w:pStyle w:val="Heading1"/>
              <w:rPr>
                <w:rFonts w:ascii="Candara" w:hAnsi="Candara"/>
                <w:b/>
              </w:rPr>
            </w:pPr>
            <w:r w:rsidRPr="00BC7E64">
              <w:rPr>
                <w:rFonts w:ascii="Candara" w:hAnsi="Candara"/>
              </w:rPr>
              <w:t>Next steps</w:t>
            </w:r>
          </w:p>
        </w:tc>
      </w:tr>
      <w:tr w:rsidR="003E1633" w:rsidRPr="00BC7E64" w14:paraId="5DB52C49" w14:textId="77777777" w:rsidTr="00CB3E3B">
        <w:tc>
          <w:tcPr>
            <w:tcW w:w="10348" w:type="dxa"/>
          </w:tcPr>
          <w:p w14:paraId="2FDF0966" w14:textId="77777777" w:rsidR="00925781" w:rsidRDefault="00925781" w:rsidP="00587303">
            <w:pPr>
              <w:rPr>
                <w:rFonts w:ascii="Candara" w:hAnsi="Candara"/>
              </w:rPr>
            </w:pPr>
          </w:p>
          <w:p w14:paraId="1716B89D" w14:textId="3FBD05E7" w:rsidR="00377D49" w:rsidRPr="00BC7E64" w:rsidRDefault="002D7A8E" w:rsidP="00587303">
            <w:pPr>
              <w:rPr>
                <w:rFonts w:ascii="Candara" w:hAnsi="Candara"/>
              </w:rPr>
            </w:pPr>
            <w:r w:rsidRPr="003F3837">
              <w:rPr>
                <w:rFonts w:ascii="Candara" w:eastAsia="Arial Unicode MS" w:hAnsi="Candara"/>
              </w:rPr>
              <w:t>We will gather information on any areas which can be improved as the policy is used so that changes can be made at the review stage or earlier if there is a significant change required. This feedback can be given by employees, managers, HR, Partnership Forum etc.</w:t>
            </w:r>
            <w:r w:rsidR="002E45EF" w:rsidRPr="003F3837">
              <w:rPr>
                <w:rStyle w:val="Heading2Char"/>
                <w:rFonts w:ascii="Candara" w:hAnsi="Candara" w:cs="Segoe UI"/>
              </w:rPr>
              <w:t xml:space="preserve"> </w:t>
            </w:r>
          </w:p>
        </w:tc>
      </w:tr>
    </w:tbl>
    <w:p w14:paraId="15C05559" w14:textId="797D718D" w:rsidR="00787849" w:rsidRPr="00BC7E64" w:rsidRDefault="00787849" w:rsidP="001C688E">
      <w:pPr>
        <w:rPr>
          <w:rFonts w:ascii="Candara" w:hAnsi="Candara"/>
          <w:b/>
          <w:sz w:val="20"/>
          <w:szCs w:val="20"/>
          <w:u w:val="single"/>
        </w:rPr>
      </w:pPr>
    </w:p>
    <w:p w14:paraId="5DE87276" w14:textId="77777777" w:rsidR="00001DCB" w:rsidRPr="00BC7E64" w:rsidRDefault="00001DCB" w:rsidP="00AA296F">
      <w:pPr>
        <w:rPr>
          <w:rFonts w:ascii="Candara" w:hAnsi="Candara"/>
          <w:b/>
          <w:sz w:val="20"/>
          <w:szCs w:val="20"/>
          <w:u w:val="single"/>
        </w:rPr>
      </w:pPr>
    </w:p>
    <w:p w14:paraId="730536C9" w14:textId="01D50D3C" w:rsidR="00346FFC" w:rsidRPr="00BC7E64" w:rsidRDefault="003E1633" w:rsidP="009725A7">
      <w:pPr>
        <w:spacing w:after="0" w:line="240" w:lineRule="auto"/>
        <w:rPr>
          <w:rFonts w:ascii="Candara" w:hAnsi="Candara"/>
          <w:b/>
          <w:sz w:val="20"/>
          <w:szCs w:val="20"/>
          <w:u w:val="single"/>
        </w:rPr>
      </w:pPr>
      <w:r w:rsidRPr="00BC7E64">
        <w:rPr>
          <w:rFonts w:ascii="Candara" w:hAnsi="Candara"/>
        </w:rPr>
        <w:t xml:space="preserve">If you require this document in an alternative format, please contact </w:t>
      </w:r>
      <w:hyperlink r:id="rId25" w:history="1">
        <w:r w:rsidR="00377D49" w:rsidRPr="00377D49">
          <w:rPr>
            <w:rStyle w:val="Hyperlink"/>
            <w:rFonts w:ascii="Candara" w:hAnsi="Candara"/>
            <w:color w:val="0B5294" w:themeColor="accent1" w:themeShade="BF"/>
          </w:rPr>
          <w:t>ASKERandR@prisons.gov.scot</w:t>
        </w:r>
      </w:hyperlink>
      <w:r w:rsidR="00377D49" w:rsidRPr="00377D49">
        <w:rPr>
          <w:rFonts w:ascii="Candara" w:hAnsi="Candara"/>
          <w:color w:val="0B5294" w:themeColor="accent1" w:themeShade="BF"/>
        </w:rPr>
        <w:t xml:space="preserve"> </w:t>
      </w:r>
    </w:p>
    <w:p w14:paraId="3A2165D2" w14:textId="4EDB30AA" w:rsidR="00621BF9" w:rsidRPr="00BC7E64" w:rsidRDefault="00072AED" w:rsidP="00596DB1">
      <w:pPr>
        <w:rPr>
          <w:rFonts w:ascii="Candara" w:eastAsia="Calibri" w:hAnsi="Candara"/>
          <w:lang w:eastAsia="en-GB"/>
        </w:rPr>
      </w:pPr>
      <w:r w:rsidRPr="00BC7E64">
        <w:rPr>
          <w:rFonts w:ascii="Candara" w:eastAsia="Calibri" w:hAnsi="Candara"/>
          <w:lang w:eastAsia="en-GB"/>
        </w:rPr>
        <w:t xml:space="preserve"> </w:t>
      </w:r>
    </w:p>
    <w:sectPr w:rsidR="00621BF9" w:rsidRPr="00BC7E64" w:rsidSect="00595596">
      <w:headerReference w:type="even" r:id="rId26"/>
      <w:headerReference w:type="default" r:id="rId27"/>
      <w:footerReference w:type="even" r:id="rId28"/>
      <w:footerReference w:type="default" r:id="rId29"/>
      <w:headerReference w:type="first" r:id="rId30"/>
      <w:footerReference w:type="first" r:id="rId31"/>
      <w:pgSz w:w="11906" w:h="16838" w:code="9"/>
      <w:pgMar w:top="851" w:right="566"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59E9" w14:textId="77777777" w:rsidR="00796F04" w:rsidRDefault="00796F04" w:rsidP="00EC6BAC">
      <w:pPr>
        <w:spacing w:after="0" w:line="240" w:lineRule="auto"/>
      </w:pPr>
      <w:r>
        <w:separator/>
      </w:r>
    </w:p>
  </w:endnote>
  <w:endnote w:type="continuationSeparator" w:id="0">
    <w:p w14:paraId="27A3CFCE" w14:textId="77777777" w:rsidR="00796F04" w:rsidRDefault="00796F04" w:rsidP="00EC6BAC">
      <w:pPr>
        <w:spacing w:after="0" w:line="240" w:lineRule="auto"/>
      </w:pPr>
      <w:r>
        <w:continuationSeparator/>
      </w:r>
    </w:p>
  </w:endnote>
  <w:endnote w:type="continuationNotice" w:id="1">
    <w:p w14:paraId="6B45BD91" w14:textId="77777777" w:rsidR="00796F04" w:rsidRDefault="00796F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0D69B" w14:textId="0302186F" w:rsidR="00E97656" w:rsidRDefault="00E97656">
    <w:pPr>
      <w:pStyle w:val="Footer"/>
    </w:pPr>
    <w:r>
      <w:rPr>
        <w:noProof/>
      </w:rPr>
      <mc:AlternateContent>
        <mc:Choice Requires="wps">
          <w:drawing>
            <wp:anchor distT="0" distB="0" distL="0" distR="0" simplePos="0" relativeHeight="251662336" behindDoc="0" locked="0" layoutInCell="1" allowOverlap="1" wp14:anchorId="0270081C" wp14:editId="714168F4">
              <wp:simplePos x="635" y="635"/>
              <wp:positionH relativeFrom="page">
                <wp:align>left</wp:align>
              </wp:positionH>
              <wp:positionV relativeFrom="page">
                <wp:align>bottom</wp:align>
              </wp:positionV>
              <wp:extent cx="443865" cy="443865"/>
              <wp:effectExtent l="0" t="0" r="13335"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E7237B" w14:textId="4B4929DB"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70081C" id="_x0000_t202" coordsize="21600,21600" o:spt="202" path="m,l,21600r21600,l21600,xe">
              <v:stroke joinstyle="miter"/>
              <v:path gradientshapeok="t" o:connecttype="rect"/>
            </v:shapetype>
            <v:shape id="Text Box 6" o:spid="_x0000_s1028" type="#_x0000_t202" alt="OFFICIAL" style="position:absolute;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1E7237B" w14:textId="4B4929DB"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8E25" w14:textId="21DFD430" w:rsidR="00796F04" w:rsidRPr="00E94431" w:rsidRDefault="00E97656">
    <w:pPr>
      <w:pStyle w:val="Footer"/>
      <w:rPr>
        <w:sz w:val="20"/>
        <w:szCs w:val="20"/>
      </w:rPr>
    </w:pPr>
    <w:r>
      <w:rPr>
        <w:noProof/>
        <w:sz w:val="20"/>
        <w:szCs w:val="20"/>
      </w:rPr>
      <mc:AlternateContent>
        <mc:Choice Requires="wps">
          <w:drawing>
            <wp:anchor distT="0" distB="0" distL="0" distR="0" simplePos="0" relativeHeight="251663360" behindDoc="0" locked="0" layoutInCell="1" allowOverlap="1" wp14:anchorId="22DC0397" wp14:editId="4CEC0454">
              <wp:simplePos x="360680" y="9819005"/>
              <wp:positionH relativeFrom="page">
                <wp:align>left</wp:align>
              </wp:positionH>
              <wp:positionV relativeFrom="page">
                <wp:align>bottom</wp:align>
              </wp:positionV>
              <wp:extent cx="443865" cy="443865"/>
              <wp:effectExtent l="0" t="0" r="13335" b="0"/>
              <wp:wrapNone/>
              <wp:docPr id="7"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6D206E" w14:textId="4A81FAF8"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DC0397" id="_x0000_t202" coordsize="21600,21600" o:spt="202" path="m,l,21600r21600,l21600,xe">
              <v:stroke joinstyle="miter"/>
              <v:path gradientshapeok="t" o:connecttype="rect"/>
            </v:shapetype>
            <v:shape id="Text Box 7" o:spid="_x0000_s1029" type="#_x0000_t202" alt="OFFICIAL"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596D206E" w14:textId="4A81FAF8"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sdt>
      <w:sdtPr>
        <w:rPr>
          <w:sz w:val="20"/>
          <w:szCs w:val="20"/>
        </w:rPr>
        <w:id w:val="-1232236088"/>
        <w:docPartObj>
          <w:docPartGallery w:val="Page Numbers (Bottom of Page)"/>
          <w:docPartUnique/>
        </w:docPartObj>
      </w:sdtPr>
      <w:sdtEndPr/>
      <w:sdtContent>
        <w:sdt>
          <w:sdtPr>
            <w:rPr>
              <w:sz w:val="20"/>
              <w:szCs w:val="20"/>
            </w:rPr>
            <w:id w:val="-110758713"/>
            <w:docPartObj>
              <w:docPartGallery w:val="Page Numbers (Top of Page)"/>
              <w:docPartUnique/>
            </w:docPartObj>
          </w:sdtPr>
          <w:sdtEndPr/>
          <w:sdtContent>
            <w:r w:rsidR="00796F04" w:rsidRPr="00E94431">
              <w:rPr>
                <w:sz w:val="20"/>
                <w:szCs w:val="20"/>
              </w:rPr>
              <w:t xml:space="preserve">Page </w:t>
            </w:r>
            <w:r w:rsidR="00796F04" w:rsidRPr="00E94431">
              <w:rPr>
                <w:bCs/>
                <w:sz w:val="20"/>
                <w:szCs w:val="20"/>
              </w:rPr>
              <w:fldChar w:fldCharType="begin"/>
            </w:r>
            <w:r w:rsidR="00796F04" w:rsidRPr="00E94431">
              <w:rPr>
                <w:bCs/>
                <w:sz w:val="20"/>
                <w:szCs w:val="20"/>
              </w:rPr>
              <w:instrText xml:space="preserve"> PAGE </w:instrText>
            </w:r>
            <w:r w:rsidR="00796F04" w:rsidRPr="00E94431">
              <w:rPr>
                <w:bCs/>
                <w:sz w:val="20"/>
                <w:szCs w:val="20"/>
              </w:rPr>
              <w:fldChar w:fldCharType="separate"/>
            </w:r>
            <w:r w:rsidR="00377D49">
              <w:rPr>
                <w:bCs/>
                <w:noProof/>
                <w:sz w:val="20"/>
                <w:szCs w:val="20"/>
              </w:rPr>
              <w:t>3</w:t>
            </w:r>
            <w:r w:rsidR="00796F04" w:rsidRPr="00E94431">
              <w:rPr>
                <w:bCs/>
                <w:sz w:val="20"/>
                <w:szCs w:val="20"/>
              </w:rPr>
              <w:fldChar w:fldCharType="end"/>
            </w:r>
            <w:r w:rsidR="00796F04" w:rsidRPr="00E94431">
              <w:rPr>
                <w:sz w:val="20"/>
                <w:szCs w:val="20"/>
              </w:rPr>
              <w:t xml:space="preserve"> of </w:t>
            </w:r>
            <w:r w:rsidR="00796F04" w:rsidRPr="00E94431">
              <w:rPr>
                <w:bCs/>
                <w:sz w:val="20"/>
                <w:szCs w:val="20"/>
              </w:rPr>
              <w:fldChar w:fldCharType="begin"/>
            </w:r>
            <w:r w:rsidR="00796F04" w:rsidRPr="00E94431">
              <w:rPr>
                <w:bCs/>
                <w:sz w:val="20"/>
                <w:szCs w:val="20"/>
              </w:rPr>
              <w:instrText xml:space="preserve"> NUMPAGES  </w:instrText>
            </w:r>
            <w:r w:rsidR="00796F04" w:rsidRPr="00E94431">
              <w:rPr>
                <w:bCs/>
                <w:sz w:val="20"/>
                <w:szCs w:val="20"/>
              </w:rPr>
              <w:fldChar w:fldCharType="separate"/>
            </w:r>
            <w:r w:rsidR="00377D49">
              <w:rPr>
                <w:bCs/>
                <w:noProof/>
                <w:sz w:val="20"/>
                <w:szCs w:val="20"/>
              </w:rPr>
              <w:t>3</w:t>
            </w:r>
            <w:r w:rsidR="00796F04" w:rsidRPr="00E94431">
              <w:rPr>
                <w:bCs/>
                <w:sz w:val="20"/>
                <w:szCs w:val="20"/>
              </w:rPr>
              <w:fldChar w:fldCharType="end"/>
            </w:r>
            <w:r w:rsidR="00796F04">
              <w:rPr>
                <w:bCs/>
                <w:sz w:val="20"/>
                <w:szCs w:val="20"/>
              </w:rPr>
              <w:tab/>
            </w:r>
            <w:r w:rsidR="00796F04" w:rsidRPr="00E94431">
              <w:rPr>
                <w:bCs/>
                <w:sz w:val="20"/>
                <w:szCs w:val="20"/>
              </w:rPr>
              <w:tab/>
              <w:t xml:space="preserve">     Owne</w:t>
            </w:r>
            <w:r w:rsidR="00BC7E64">
              <w:rPr>
                <w:bCs/>
                <w:sz w:val="20"/>
                <w:szCs w:val="20"/>
              </w:rPr>
              <w:t>r: Human Resources, Organisational Development Directorate</w:t>
            </w:r>
          </w:sdtContent>
        </w:sdt>
      </w:sdtContent>
    </w:sdt>
  </w:p>
  <w:p w14:paraId="2881DD06" w14:textId="6C74A51F" w:rsidR="00796F04" w:rsidRPr="004D7D4F" w:rsidRDefault="00796F04" w:rsidP="004F7C57">
    <w:pPr>
      <w:pStyle w:val="Footer"/>
      <w:ind w:right="31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1FA9" w14:textId="6CBB4CD8" w:rsidR="00E97656" w:rsidRDefault="00E97656">
    <w:pPr>
      <w:pStyle w:val="Footer"/>
    </w:pPr>
    <w:r>
      <w:rPr>
        <w:noProof/>
      </w:rPr>
      <mc:AlternateContent>
        <mc:Choice Requires="wps">
          <w:drawing>
            <wp:anchor distT="0" distB="0" distL="0" distR="0" simplePos="0" relativeHeight="251661312" behindDoc="0" locked="0" layoutInCell="1" allowOverlap="1" wp14:anchorId="687FEC48" wp14:editId="3B8B6AAE">
              <wp:simplePos x="361950" y="10064750"/>
              <wp:positionH relativeFrom="page">
                <wp:align>left</wp:align>
              </wp:positionH>
              <wp:positionV relativeFrom="page">
                <wp:align>bottom</wp:align>
              </wp:positionV>
              <wp:extent cx="443865" cy="443865"/>
              <wp:effectExtent l="0" t="0" r="13335"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51C3EA" w14:textId="44D5F27A"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7FEC48" id="_x0000_t202" coordsize="21600,21600" o:spt="202" path="m,l,21600r21600,l21600,xe">
              <v:stroke joinstyle="miter"/>
              <v:path gradientshapeok="t" o:connecttype="rect"/>
            </v:shapetype>
            <v:shape id="Text Box 5" o:spid="_x0000_s1031" type="#_x0000_t202" alt="OFFICIAL"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textbox style="mso-fit-shape-to-text:t" inset="20pt,0,0,15pt">
                <w:txbxContent>
                  <w:p w14:paraId="7D51C3EA" w14:textId="44D5F27A"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3BC3" w14:textId="77777777" w:rsidR="00796F04" w:rsidRDefault="00796F04" w:rsidP="00EC6BAC">
      <w:pPr>
        <w:spacing w:after="0" w:line="240" w:lineRule="auto"/>
      </w:pPr>
      <w:r>
        <w:separator/>
      </w:r>
    </w:p>
  </w:footnote>
  <w:footnote w:type="continuationSeparator" w:id="0">
    <w:p w14:paraId="3FAE39F4" w14:textId="77777777" w:rsidR="00796F04" w:rsidRDefault="00796F04" w:rsidP="00EC6BAC">
      <w:pPr>
        <w:spacing w:after="0" w:line="240" w:lineRule="auto"/>
      </w:pPr>
      <w:r>
        <w:continuationSeparator/>
      </w:r>
    </w:p>
  </w:footnote>
  <w:footnote w:type="continuationNotice" w:id="1">
    <w:p w14:paraId="012338DB" w14:textId="77777777" w:rsidR="00796F04" w:rsidRDefault="00796F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8E00" w14:textId="7E658382" w:rsidR="00E97656" w:rsidRDefault="00E97656">
    <w:pPr>
      <w:pStyle w:val="Header"/>
    </w:pPr>
    <w:r>
      <w:rPr>
        <w:noProof/>
      </w:rPr>
      <mc:AlternateContent>
        <mc:Choice Requires="wps">
          <w:drawing>
            <wp:anchor distT="0" distB="0" distL="0" distR="0" simplePos="0" relativeHeight="251659264" behindDoc="0" locked="0" layoutInCell="1" allowOverlap="1" wp14:anchorId="1772FFED" wp14:editId="55C51965">
              <wp:simplePos x="635" y="635"/>
              <wp:positionH relativeFrom="page">
                <wp:align>left</wp:align>
              </wp:positionH>
              <wp:positionV relativeFrom="page">
                <wp:align>top</wp:align>
              </wp:positionV>
              <wp:extent cx="443865" cy="443865"/>
              <wp:effectExtent l="0" t="0" r="13335" b="1460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DB25AA" w14:textId="0140D05D"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772FFED"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5BDB25AA" w14:textId="0140D05D"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87697" w14:textId="2213D01A" w:rsidR="00E97656" w:rsidRDefault="00E97656">
    <w:pPr>
      <w:pStyle w:val="Header"/>
    </w:pPr>
    <w:r>
      <w:rPr>
        <w:noProof/>
      </w:rPr>
      <mc:AlternateContent>
        <mc:Choice Requires="wps">
          <w:drawing>
            <wp:anchor distT="0" distB="0" distL="0" distR="0" simplePos="0" relativeHeight="251660288" behindDoc="0" locked="0" layoutInCell="1" allowOverlap="1" wp14:anchorId="6D232E17" wp14:editId="6293F18A">
              <wp:simplePos x="360680" y="450850"/>
              <wp:positionH relativeFrom="page">
                <wp:align>left</wp:align>
              </wp:positionH>
              <wp:positionV relativeFrom="page">
                <wp:align>top</wp:align>
              </wp:positionV>
              <wp:extent cx="443865" cy="443865"/>
              <wp:effectExtent l="0" t="0" r="13335" b="14605"/>
              <wp:wrapNone/>
              <wp:docPr id="4"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EDE626" w14:textId="4AA30197"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D232E17" id="_x0000_t202" coordsize="21600,21600" o:spt="202" path="m,l,21600r21600,l21600,xe">
              <v:stroke joinstyle="miter"/>
              <v:path gradientshapeok="t" o:connecttype="rect"/>
            </v:shapetype>
            <v:shape id="Text Box 4" o:spid="_x0000_s1027" type="#_x0000_t202" alt="OFFICIAL"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DEDE626" w14:textId="4AA30197"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2AD43" w14:textId="7ADD1BBF" w:rsidR="00E97656" w:rsidRDefault="00E97656">
    <w:pPr>
      <w:pStyle w:val="Header"/>
    </w:pPr>
    <w:r>
      <w:rPr>
        <w:noProof/>
      </w:rPr>
      <mc:AlternateContent>
        <mc:Choice Requires="wps">
          <w:drawing>
            <wp:anchor distT="0" distB="0" distL="0" distR="0" simplePos="0" relativeHeight="251658240" behindDoc="0" locked="0" layoutInCell="1" allowOverlap="1" wp14:anchorId="0F7E5C29" wp14:editId="4DAA008D">
              <wp:simplePos x="361950" y="450850"/>
              <wp:positionH relativeFrom="page">
                <wp:align>left</wp:align>
              </wp:positionH>
              <wp:positionV relativeFrom="page">
                <wp:align>top</wp:align>
              </wp:positionV>
              <wp:extent cx="443865" cy="443865"/>
              <wp:effectExtent l="0" t="0" r="13335" b="1460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71B48F" w14:textId="1028B469"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7E5C29"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textbox style="mso-fit-shape-to-text:t" inset="20pt,15pt,0,0">
                <w:txbxContent>
                  <w:p w14:paraId="6771B48F" w14:textId="1028B469"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6E91"/>
    <w:multiLevelType w:val="hybridMultilevel"/>
    <w:tmpl w:val="0D803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053720"/>
    <w:multiLevelType w:val="hybridMultilevel"/>
    <w:tmpl w:val="F82099D4"/>
    <w:lvl w:ilvl="0" w:tplc="0809000F">
      <w:start w:val="1"/>
      <w:numFmt w:val="decimal"/>
      <w:lvlText w:val="%1."/>
      <w:lvlJc w:val="left"/>
      <w:pPr>
        <w:ind w:left="720" w:hanging="360"/>
      </w:pPr>
    </w:lvl>
    <w:lvl w:ilvl="1" w:tplc="2DD0118E">
      <w:numFmt w:val="bullet"/>
      <w:lvlText w:val="-"/>
      <w:lvlJc w:val="left"/>
      <w:pPr>
        <w:ind w:left="1440" w:hanging="360"/>
      </w:pPr>
      <w:rPr>
        <w:rFonts w:ascii="Arial" w:eastAsiaTheme="minorHAns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44EF7"/>
    <w:multiLevelType w:val="hybridMultilevel"/>
    <w:tmpl w:val="4566B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FD03FF"/>
    <w:multiLevelType w:val="hybridMultilevel"/>
    <w:tmpl w:val="1EAADF5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Wingdings"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Wingdings"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Wingdings"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12DE76AB"/>
    <w:multiLevelType w:val="hybridMultilevel"/>
    <w:tmpl w:val="7E806B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30021D6"/>
    <w:multiLevelType w:val="hybridMultilevel"/>
    <w:tmpl w:val="F4AE56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08249C"/>
    <w:multiLevelType w:val="hybridMultilevel"/>
    <w:tmpl w:val="55C870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BE52E5"/>
    <w:multiLevelType w:val="hybridMultilevel"/>
    <w:tmpl w:val="D4B6E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74314"/>
    <w:multiLevelType w:val="hybridMultilevel"/>
    <w:tmpl w:val="39D62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CC13EE"/>
    <w:multiLevelType w:val="hybridMultilevel"/>
    <w:tmpl w:val="6A0815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301ACA"/>
    <w:multiLevelType w:val="hybridMultilevel"/>
    <w:tmpl w:val="D6983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B43DDD"/>
    <w:multiLevelType w:val="hybridMultilevel"/>
    <w:tmpl w:val="EF120C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5C53C9B"/>
    <w:multiLevelType w:val="hybridMultilevel"/>
    <w:tmpl w:val="6D04BBA0"/>
    <w:lvl w:ilvl="0" w:tplc="08090001">
      <w:start w:val="1"/>
      <w:numFmt w:val="bullet"/>
      <w:lvlText w:val=""/>
      <w:lvlJc w:val="left"/>
      <w:pPr>
        <w:ind w:left="1080" w:hanging="360"/>
      </w:pPr>
      <w:rPr>
        <w:rFonts w:ascii="Symbol" w:hAnsi="Symbol" w:hint="default"/>
      </w:rPr>
    </w:lvl>
    <w:lvl w:ilvl="1" w:tplc="2DD0118E">
      <w:numFmt w:val="bullet"/>
      <w:lvlText w:val="-"/>
      <w:lvlJc w:val="left"/>
      <w:pPr>
        <w:ind w:left="1800" w:hanging="360"/>
      </w:pPr>
      <w:rPr>
        <w:rFonts w:ascii="Arial" w:eastAsiaTheme="minorHAnsi"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1DD39A8"/>
    <w:multiLevelType w:val="multilevel"/>
    <w:tmpl w:val="5C02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F01383"/>
    <w:multiLevelType w:val="hybridMultilevel"/>
    <w:tmpl w:val="3DBE1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D3698F"/>
    <w:multiLevelType w:val="hybridMultilevel"/>
    <w:tmpl w:val="B46289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BC5B99"/>
    <w:multiLevelType w:val="hybridMultilevel"/>
    <w:tmpl w:val="92706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68149C"/>
    <w:multiLevelType w:val="hybridMultilevel"/>
    <w:tmpl w:val="A236A1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A30682E"/>
    <w:multiLevelType w:val="hybridMultilevel"/>
    <w:tmpl w:val="7564D70E"/>
    <w:lvl w:ilvl="0" w:tplc="06BE092A">
      <w:start w:val="26"/>
      <w:numFmt w:val="bullet"/>
      <w:lvlText w:val="-"/>
      <w:lvlJc w:val="left"/>
      <w:pPr>
        <w:ind w:left="1080" w:hanging="360"/>
      </w:pPr>
      <w:rPr>
        <w:rFonts w:ascii="Candara" w:eastAsiaTheme="minorHAnsi" w:hAnsi="Candara"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AA1559E"/>
    <w:multiLevelType w:val="hybridMultilevel"/>
    <w:tmpl w:val="91C0F0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AB4302C"/>
    <w:multiLevelType w:val="hybridMultilevel"/>
    <w:tmpl w:val="88DA8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943828"/>
    <w:multiLevelType w:val="hybridMultilevel"/>
    <w:tmpl w:val="A702A48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F8C02C1"/>
    <w:multiLevelType w:val="hybridMultilevel"/>
    <w:tmpl w:val="C6E61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9D4285"/>
    <w:multiLevelType w:val="hybridMultilevel"/>
    <w:tmpl w:val="61044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59352E"/>
    <w:multiLevelType w:val="hybridMultilevel"/>
    <w:tmpl w:val="BB345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E4B3552"/>
    <w:multiLevelType w:val="hybridMultilevel"/>
    <w:tmpl w:val="96A27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B763CE"/>
    <w:multiLevelType w:val="hybridMultilevel"/>
    <w:tmpl w:val="2AECF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394F8A"/>
    <w:multiLevelType w:val="hybridMultilevel"/>
    <w:tmpl w:val="703878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648342F"/>
    <w:multiLevelType w:val="hybridMultilevel"/>
    <w:tmpl w:val="42FE58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7254C2B"/>
    <w:multiLevelType w:val="hybridMultilevel"/>
    <w:tmpl w:val="9C8E6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A26F0C"/>
    <w:multiLevelType w:val="hybridMultilevel"/>
    <w:tmpl w:val="B86214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6DF75A37"/>
    <w:multiLevelType w:val="hybridMultilevel"/>
    <w:tmpl w:val="571639F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00609D"/>
    <w:multiLevelType w:val="hybridMultilevel"/>
    <w:tmpl w:val="73527C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1912576"/>
    <w:multiLevelType w:val="hybridMultilevel"/>
    <w:tmpl w:val="D58606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5103DF7"/>
    <w:multiLevelType w:val="hybridMultilevel"/>
    <w:tmpl w:val="E4C01F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8CA3450"/>
    <w:multiLevelType w:val="hybridMultilevel"/>
    <w:tmpl w:val="585C21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C5A607A"/>
    <w:multiLevelType w:val="hybridMultilevel"/>
    <w:tmpl w:val="D458D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120606">
    <w:abstractNumId w:val="26"/>
  </w:num>
  <w:num w:numId="2" w16cid:durableId="358699251">
    <w:abstractNumId w:val="1"/>
  </w:num>
  <w:num w:numId="3" w16cid:durableId="1330332796">
    <w:abstractNumId w:val="15"/>
  </w:num>
  <w:num w:numId="4" w16cid:durableId="668291100">
    <w:abstractNumId w:val="34"/>
  </w:num>
  <w:num w:numId="5" w16cid:durableId="205335289">
    <w:abstractNumId w:val="32"/>
  </w:num>
  <w:num w:numId="6" w16cid:durableId="1300377059">
    <w:abstractNumId w:val="17"/>
  </w:num>
  <w:num w:numId="7" w16cid:durableId="1497840179">
    <w:abstractNumId w:val="11"/>
  </w:num>
  <w:num w:numId="8" w16cid:durableId="1242956472">
    <w:abstractNumId w:val="35"/>
  </w:num>
  <w:num w:numId="9" w16cid:durableId="352343601">
    <w:abstractNumId w:val="19"/>
  </w:num>
  <w:num w:numId="10" w16cid:durableId="1056246101">
    <w:abstractNumId w:val="33"/>
  </w:num>
  <w:num w:numId="11" w16cid:durableId="615797204">
    <w:abstractNumId w:val="28"/>
  </w:num>
  <w:num w:numId="12" w16cid:durableId="501507328">
    <w:abstractNumId w:val="31"/>
  </w:num>
  <w:num w:numId="13" w16cid:durableId="1680502165">
    <w:abstractNumId w:val="21"/>
  </w:num>
  <w:num w:numId="14" w16cid:durableId="602998733">
    <w:abstractNumId w:val="12"/>
  </w:num>
  <w:num w:numId="15" w16cid:durableId="1781142128">
    <w:abstractNumId w:val="30"/>
  </w:num>
  <w:num w:numId="16" w16cid:durableId="1078793817">
    <w:abstractNumId w:val="27"/>
  </w:num>
  <w:num w:numId="17" w16cid:durableId="1348098880">
    <w:abstractNumId w:val="16"/>
  </w:num>
  <w:num w:numId="18" w16cid:durableId="1843928026">
    <w:abstractNumId w:val="36"/>
  </w:num>
  <w:num w:numId="19" w16cid:durableId="1674338745">
    <w:abstractNumId w:val="7"/>
  </w:num>
  <w:num w:numId="20" w16cid:durableId="44066469">
    <w:abstractNumId w:val="3"/>
  </w:num>
  <w:num w:numId="21" w16cid:durableId="1674989009">
    <w:abstractNumId w:val="9"/>
  </w:num>
  <w:num w:numId="22" w16cid:durableId="1611668552">
    <w:abstractNumId w:val="24"/>
  </w:num>
  <w:num w:numId="23" w16cid:durableId="272909627">
    <w:abstractNumId w:val="4"/>
  </w:num>
  <w:num w:numId="24" w16cid:durableId="842627784">
    <w:abstractNumId w:val="22"/>
  </w:num>
  <w:num w:numId="25" w16cid:durableId="772240237">
    <w:abstractNumId w:val="23"/>
  </w:num>
  <w:num w:numId="26" w16cid:durableId="673190725">
    <w:abstractNumId w:val="2"/>
  </w:num>
  <w:num w:numId="27" w16cid:durableId="1287928184">
    <w:abstractNumId w:val="6"/>
  </w:num>
  <w:num w:numId="28" w16cid:durableId="572355849">
    <w:abstractNumId w:val="10"/>
  </w:num>
  <w:num w:numId="29" w16cid:durableId="915473683">
    <w:abstractNumId w:val="8"/>
  </w:num>
  <w:num w:numId="30" w16cid:durableId="1747606142">
    <w:abstractNumId w:val="5"/>
  </w:num>
  <w:num w:numId="31" w16cid:durableId="1840806773">
    <w:abstractNumId w:val="20"/>
  </w:num>
  <w:num w:numId="32" w16cid:durableId="802890464">
    <w:abstractNumId w:val="0"/>
  </w:num>
  <w:num w:numId="33" w16cid:durableId="1472018543">
    <w:abstractNumId w:val="14"/>
  </w:num>
  <w:num w:numId="34" w16cid:durableId="1237088884">
    <w:abstractNumId w:val="13"/>
  </w:num>
  <w:num w:numId="35" w16cid:durableId="512691105">
    <w:abstractNumId w:val="25"/>
  </w:num>
  <w:num w:numId="36" w16cid:durableId="1716730019">
    <w:abstractNumId w:val="18"/>
  </w:num>
  <w:num w:numId="37" w16cid:durableId="164367062">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oNotShadeFormData/>
  <w:characterSpacingControl w:val="doNotCompress"/>
  <w:hdrShapeDefaults>
    <o:shapedefaults v:ext="edit" spidmax="145409" fillcolor="white">
      <v:fill color="white"/>
      <v:textbox style="mso-fit-shape-to-text: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A1C"/>
    <w:rsid w:val="00001DCB"/>
    <w:rsid w:val="00012478"/>
    <w:rsid w:val="00012EBB"/>
    <w:rsid w:val="0001517B"/>
    <w:rsid w:val="000173BC"/>
    <w:rsid w:val="000209A5"/>
    <w:rsid w:val="0002470A"/>
    <w:rsid w:val="0002542F"/>
    <w:rsid w:val="00030725"/>
    <w:rsid w:val="00035497"/>
    <w:rsid w:val="00041138"/>
    <w:rsid w:val="00043D01"/>
    <w:rsid w:val="00051B0F"/>
    <w:rsid w:val="00055241"/>
    <w:rsid w:val="000606BA"/>
    <w:rsid w:val="00063CCB"/>
    <w:rsid w:val="00071D7D"/>
    <w:rsid w:val="00072AED"/>
    <w:rsid w:val="00076E0E"/>
    <w:rsid w:val="00076EFB"/>
    <w:rsid w:val="000812C1"/>
    <w:rsid w:val="00084C02"/>
    <w:rsid w:val="00091E46"/>
    <w:rsid w:val="0009333D"/>
    <w:rsid w:val="00095C3E"/>
    <w:rsid w:val="000A181E"/>
    <w:rsid w:val="000A5FD9"/>
    <w:rsid w:val="000B3FE6"/>
    <w:rsid w:val="000C06AD"/>
    <w:rsid w:val="000C1FB6"/>
    <w:rsid w:val="000C7D9F"/>
    <w:rsid w:val="000D0879"/>
    <w:rsid w:val="000D1313"/>
    <w:rsid w:val="000D1358"/>
    <w:rsid w:val="000D363D"/>
    <w:rsid w:val="000D42BE"/>
    <w:rsid w:val="000E4498"/>
    <w:rsid w:val="0010275B"/>
    <w:rsid w:val="00105C07"/>
    <w:rsid w:val="001106AA"/>
    <w:rsid w:val="00116B6B"/>
    <w:rsid w:val="00124DDC"/>
    <w:rsid w:val="00126232"/>
    <w:rsid w:val="001274B1"/>
    <w:rsid w:val="00133F6B"/>
    <w:rsid w:val="001366F0"/>
    <w:rsid w:val="00140F33"/>
    <w:rsid w:val="001413FC"/>
    <w:rsid w:val="001425B0"/>
    <w:rsid w:val="001500EF"/>
    <w:rsid w:val="001545D1"/>
    <w:rsid w:val="0016099E"/>
    <w:rsid w:val="001650EF"/>
    <w:rsid w:val="00165D5C"/>
    <w:rsid w:val="00174EC8"/>
    <w:rsid w:val="00175E0F"/>
    <w:rsid w:val="0018036C"/>
    <w:rsid w:val="001849C4"/>
    <w:rsid w:val="0019084A"/>
    <w:rsid w:val="001B025A"/>
    <w:rsid w:val="001B0373"/>
    <w:rsid w:val="001B0664"/>
    <w:rsid w:val="001B2501"/>
    <w:rsid w:val="001B7C4E"/>
    <w:rsid w:val="001C5CA5"/>
    <w:rsid w:val="001C688E"/>
    <w:rsid w:val="001C7DC3"/>
    <w:rsid w:val="001C7EAB"/>
    <w:rsid w:val="001D02D2"/>
    <w:rsid w:val="001D2CB3"/>
    <w:rsid w:val="001D31B4"/>
    <w:rsid w:val="001D3FA4"/>
    <w:rsid w:val="001D7F74"/>
    <w:rsid w:val="001E6D03"/>
    <w:rsid w:val="001E73F1"/>
    <w:rsid w:val="001E7C2A"/>
    <w:rsid w:val="001F1B15"/>
    <w:rsid w:val="001F22EC"/>
    <w:rsid w:val="001F37AC"/>
    <w:rsid w:val="001F3EFB"/>
    <w:rsid w:val="00201940"/>
    <w:rsid w:val="00217692"/>
    <w:rsid w:val="002215B7"/>
    <w:rsid w:val="002224FE"/>
    <w:rsid w:val="00226CDF"/>
    <w:rsid w:val="00226ED9"/>
    <w:rsid w:val="00230987"/>
    <w:rsid w:val="002320F6"/>
    <w:rsid w:val="00237925"/>
    <w:rsid w:val="0023797F"/>
    <w:rsid w:val="00242E3E"/>
    <w:rsid w:val="00245078"/>
    <w:rsid w:val="0025167C"/>
    <w:rsid w:val="00253907"/>
    <w:rsid w:val="002565C9"/>
    <w:rsid w:val="0026058A"/>
    <w:rsid w:val="002605A6"/>
    <w:rsid w:val="00263B0D"/>
    <w:rsid w:val="0026422D"/>
    <w:rsid w:val="00264D18"/>
    <w:rsid w:val="0027125B"/>
    <w:rsid w:val="0027436A"/>
    <w:rsid w:val="00277332"/>
    <w:rsid w:val="00287ADB"/>
    <w:rsid w:val="00290F52"/>
    <w:rsid w:val="00291165"/>
    <w:rsid w:val="0029528F"/>
    <w:rsid w:val="002A21A0"/>
    <w:rsid w:val="002A2FBA"/>
    <w:rsid w:val="002A439C"/>
    <w:rsid w:val="002A6BFE"/>
    <w:rsid w:val="002B0106"/>
    <w:rsid w:val="002B2C24"/>
    <w:rsid w:val="002B7294"/>
    <w:rsid w:val="002B74F2"/>
    <w:rsid w:val="002C518D"/>
    <w:rsid w:val="002D6EF6"/>
    <w:rsid w:val="002D77C2"/>
    <w:rsid w:val="002D7A8E"/>
    <w:rsid w:val="002E06B8"/>
    <w:rsid w:val="002E32F3"/>
    <w:rsid w:val="002E45EF"/>
    <w:rsid w:val="00303973"/>
    <w:rsid w:val="00303F70"/>
    <w:rsid w:val="003060EA"/>
    <w:rsid w:val="00316E2E"/>
    <w:rsid w:val="003207A7"/>
    <w:rsid w:val="00321C24"/>
    <w:rsid w:val="00323A6A"/>
    <w:rsid w:val="00324083"/>
    <w:rsid w:val="00337760"/>
    <w:rsid w:val="0034438A"/>
    <w:rsid w:val="00344654"/>
    <w:rsid w:val="003448DC"/>
    <w:rsid w:val="00345B6E"/>
    <w:rsid w:val="00346FFC"/>
    <w:rsid w:val="0035026E"/>
    <w:rsid w:val="0035084D"/>
    <w:rsid w:val="0035263B"/>
    <w:rsid w:val="00362BB5"/>
    <w:rsid w:val="00364B4E"/>
    <w:rsid w:val="00366654"/>
    <w:rsid w:val="003714EC"/>
    <w:rsid w:val="003745C0"/>
    <w:rsid w:val="00377A9A"/>
    <w:rsid w:val="00377D49"/>
    <w:rsid w:val="00383A03"/>
    <w:rsid w:val="00387076"/>
    <w:rsid w:val="003962F6"/>
    <w:rsid w:val="003A1E09"/>
    <w:rsid w:val="003A4085"/>
    <w:rsid w:val="003B0904"/>
    <w:rsid w:val="003B348E"/>
    <w:rsid w:val="003B4171"/>
    <w:rsid w:val="003B47BB"/>
    <w:rsid w:val="003B741F"/>
    <w:rsid w:val="003C0767"/>
    <w:rsid w:val="003C1606"/>
    <w:rsid w:val="003C273D"/>
    <w:rsid w:val="003C46C9"/>
    <w:rsid w:val="003C47ED"/>
    <w:rsid w:val="003D1E48"/>
    <w:rsid w:val="003D56CF"/>
    <w:rsid w:val="003D7525"/>
    <w:rsid w:val="003E028F"/>
    <w:rsid w:val="003E1633"/>
    <w:rsid w:val="003E2EEB"/>
    <w:rsid w:val="003E5F61"/>
    <w:rsid w:val="003E71E2"/>
    <w:rsid w:val="003E7C47"/>
    <w:rsid w:val="003F16C5"/>
    <w:rsid w:val="003F4FFD"/>
    <w:rsid w:val="00400200"/>
    <w:rsid w:val="00402270"/>
    <w:rsid w:val="004036CF"/>
    <w:rsid w:val="004058F1"/>
    <w:rsid w:val="00410007"/>
    <w:rsid w:val="0041433B"/>
    <w:rsid w:val="00415E3B"/>
    <w:rsid w:val="00416B50"/>
    <w:rsid w:val="00417C44"/>
    <w:rsid w:val="004217FE"/>
    <w:rsid w:val="00422B0E"/>
    <w:rsid w:val="00425CD0"/>
    <w:rsid w:val="004309CB"/>
    <w:rsid w:val="00435C2D"/>
    <w:rsid w:val="004372BF"/>
    <w:rsid w:val="004410CC"/>
    <w:rsid w:val="00444AA4"/>
    <w:rsid w:val="00451491"/>
    <w:rsid w:val="00461F12"/>
    <w:rsid w:val="00473F86"/>
    <w:rsid w:val="004743C2"/>
    <w:rsid w:val="004808B6"/>
    <w:rsid w:val="004864C3"/>
    <w:rsid w:val="004927CF"/>
    <w:rsid w:val="004950A8"/>
    <w:rsid w:val="004A023D"/>
    <w:rsid w:val="004A39BB"/>
    <w:rsid w:val="004A50AE"/>
    <w:rsid w:val="004A534B"/>
    <w:rsid w:val="004A7899"/>
    <w:rsid w:val="004B2163"/>
    <w:rsid w:val="004B3386"/>
    <w:rsid w:val="004C1CE5"/>
    <w:rsid w:val="004C422B"/>
    <w:rsid w:val="004C5BE2"/>
    <w:rsid w:val="004D513D"/>
    <w:rsid w:val="004D7D4F"/>
    <w:rsid w:val="004E1234"/>
    <w:rsid w:val="004E19BD"/>
    <w:rsid w:val="004E31A6"/>
    <w:rsid w:val="004E52C3"/>
    <w:rsid w:val="004E6234"/>
    <w:rsid w:val="004F3518"/>
    <w:rsid w:val="004F493F"/>
    <w:rsid w:val="004F5A43"/>
    <w:rsid w:val="004F66FA"/>
    <w:rsid w:val="004F7C57"/>
    <w:rsid w:val="00502350"/>
    <w:rsid w:val="00503F26"/>
    <w:rsid w:val="00506EA3"/>
    <w:rsid w:val="00510E32"/>
    <w:rsid w:val="005117D0"/>
    <w:rsid w:val="00512250"/>
    <w:rsid w:val="00517558"/>
    <w:rsid w:val="0052344B"/>
    <w:rsid w:val="0052398F"/>
    <w:rsid w:val="00527025"/>
    <w:rsid w:val="00531C7B"/>
    <w:rsid w:val="00540668"/>
    <w:rsid w:val="00543B67"/>
    <w:rsid w:val="00560F19"/>
    <w:rsid w:val="0056145A"/>
    <w:rsid w:val="00562DD7"/>
    <w:rsid w:val="0056789D"/>
    <w:rsid w:val="00571166"/>
    <w:rsid w:val="00577E89"/>
    <w:rsid w:val="00587303"/>
    <w:rsid w:val="00590127"/>
    <w:rsid w:val="00590944"/>
    <w:rsid w:val="00592814"/>
    <w:rsid w:val="00594473"/>
    <w:rsid w:val="005945C5"/>
    <w:rsid w:val="00595596"/>
    <w:rsid w:val="00596DB1"/>
    <w:rsid w:val="00596F32"/>
    <w:rsid w:val="00597D80"/>
    <w:rsid w:val="005A06F2"/>
    <w:rsid w:val="005A2514"/>
    <w:rsid w:val="005A2517"/>
    <w:rsid w:val="005A3493"/>
    <w:rsid w:val="005A4843"/>
    <w:rsid w:val="005A7CE6"/>
    <w:rsid w:val="005B17DF"/>
    <w:rsid w:val="005B290B"/>
    <w:rsid w:val="005B2EA3"/>
    <w:rsid w:val="005B53BD"/>
    <w:rsid w:val="005B6804"/>
    <w:rsid w:val="005C066D"/>
    <w:rsid w:val="005C1F2A"/>
    <w:rsid w:val="005C263E"/>
    <w:rsid w:val="005C4CEA"/>
    <w:rsid w:val="005C585F"/>
    <w:rsid w:val="005D1667"/>
    <w:rsid w:val="005D386B"/>
    <w:rsid w:val="005D405A"/>
    <w:rsid w:val="005D4D09"/>
    <w:rsid w:val="005D6CB8"/>
    <w:rsid w:val="005E2E3B"/>
    <w:rsid w:val="005E520C"/>
    <w:rsid w:val="005E5272"/>
    <w:rsid w:val="005E63F9"/>
    <w:rsid w:val="005E70F7"/>
    <w:rsid w:val="005F00C5"/>
    <w:rsid w:val="005F1CFE"/>
    <w:rsid w:val="005F1FBF"/>
    <w:rsid w:val="005F4827"/>
    <w:rsid w:val="005F5C0D"/>
    <w:rsid w:val="006045B8"/>
    <w:rsid w:val="00605FA9"/>
    <w:rsid w:val="00606321"/>
    <w:rsid w:val="00612B17"/>
    <w:rsid w:val="00616356"/>
    <w:rsid w:val="00620AE6"/>
    <w:rsid w:val="00621BF9"/>
    <w:rsid w:val="006249F6"/>
    <w:rsid w:val="00640A29"/>
    <w:rsid w:val="0064467D"/>
    <w:rsid w:val="00647FB8"/>
    <w:rsid w:val="00650DAA"/>
    <w:rsid w:val="00652869"/>
    <w:rsid w:val="00654F4E"/>
    <w:rsid w:val="00655CDA"/>
    <w:rsid w:val="00655DF1"/>
    <w:rsid w:val="00656537"/>
    <w:rsid w:val="006616F7"/>
    <w:rsid w:val="006637AA"/>
    <w:rsid w:val="00665688"/>
    <w:rsid w:val="00671193"/>
    <w:rsid w:val="0067136A"/>
    <w:rsid w:val="006723EE"/>
    <w:rsid w:val="0067566E"/>
    <w:rsid w:val="00683E6B"/>
    <w:rsid w:val="00685C49"/>
    <w:rsid w:val="00692E21"/>
    <w:rsid w:val="00694650"/>
    <w:rsid w:val="006948EA"/>
    <w:rsid w:val="0069578B"/>
    <w:rsid w:val="006A12E7"/>
    <w:rsid w:val="006A437D"/>
    <w:rsid w:val="006B0B8C"/>
    <w:rsid w:val="006B10B9"/>
    <w:rsid w:val="006B7999"/>
    <w:rsid w:val="006C28DE"/>
    <w:rsid w:val="006D33A4"/>
    <w:rsid w:val="006D38AA"/>
    <w:rsid w:val="006E5F07"/>
    <w:rsid w:val="006E6636"/>
    <w:rsid w:val="006F0B54"/>
    <w:rsid w:val="006F0C92"/>
    <w:rsid w:val="006F4FC8"/>
    <w:rsid w:val="007028D5"/>
    <w:rsid w:val="00706148"/>
    <w:rsid w:val="007064BD"/>
    <w:rsid w:val="00711128"/>
    <w:rsid w:val="00713A41"/>
    <w:rsid w:val="00716083"/>
    <w:rsid w:val="00720044"/>
    <w:rsid w:val="00721C2F"/>
    <w:rsid w:val="00721C57"/>
    <w:rsid w:val="00726620"/>
    <w:rsid w:val="0072776A"/>
    <w:rsid w:val="00730318"/>
    <w:rsid w:val="00730BF4"/>
    <w:rsid w:val="00731CD5"/>
    <w:rsid w:val="00733DDF"/>
    <w:rsid w:val="00735B45"/>
    <w:rsid w:val="00737E69"/>
    <w:rsid w:val="00740D12"/>
    <w:rsid w:val="0074217E"/>
    <w:rsid w:val="007471E6"/>
    <w:rsid w:val="00747405"/>
    <w:rsid w:val="007478C3"/>
    <w:rsid w:val="0075484E"/>
    <w:rsid w:val="00757A8F"/>
    <w:rsid w:val="0076372E"/>
    <w:rsid w:val="00772B1C"/>
    <w:rsid w:val="007740D4"/>
    <w:rsid w:val="00774188"/>
    <w:rsid w:val="0078122B"/>
    <w:rsid w:val="00787849"/>
    <w:rsid w:val="007878DA"/>
    <w:rsid w:val="007927E9"/>
    <w:rsid w:val="00792A24"/>
    <w:rsid w:val="007946CF"/>
    <w:rsid w:val="0079621C"/>
    <w:rsid w:val="00796F04"/>
    <w:rsid w:val="00797058"/>
    <w:rsid w:val="007A0079"/>
    <w:rsid w:val="007A6674"/>
    <w:rsid w:val="007B5AAB"/>
    <w:rsid w:val="007B688C"/>
    <w:rsid w:val="007C0549"/>
    <w:rsid w:val="007C25C3"/>
    <w:rsid w:val="007C5612"/>
    <w:rsid w:val="007D000B"/>
    <w:rsid w:val="007D419E"/>
    <w:rsid w:val="007E14B8"/>
    <w:rsid w:val="007E3F46"/>
    <w:rsid w:val="007E52CC"/>
    <w:rsid w:val="007F0ABF"/>
    <w:rsid w:val="007F1A1A"/>
    <w:rsid w:val="007F2EB1"/>
    <w:rsid w:val="007F50D6"/>
    <w:rsid w:val="007F67C5"/>
    <w:rsid w:val="007F7831"/>
    <w:rsid w:val="00805673"/>
    <w:rsid w:val="008100B9"/>
    <w:rsid w:val="00810BFD"/>
    <w:rsid w:val="008118EA"/>
    <w:rsid w:val="00812754"/>
    <w:rsid w:val="00816D15"/>
    <w:rsid w:val="00823DFA"/>
    <w:rsid w:val="008261D8"/>
    <w:rsid w:val="008321B5"/>
    <w:rsid w:val="008321F2"/>
    <w:rsid w:val="008353F9"/>
    <w:rsid w:val="00843E96"/>
    <w:rsid w:val="0084588E"/>
    <w:rsid w:val="00845A6E"/>
    <w:rsid w:val="00852950"/>
    <w:rsid w:val="0085785C"/>
    <w:rsid w:val="00857F5D"/>
    <w:rsid w:val="00861F6A"/>
    <w:rsid w:val="008720F4"/>
    <w:rsid w:val="00874052"/>
    <w:rsid w:val="00874E52"/>
    <w:rsid w:val="00877C95"/>
    <w:rsid w:val="008831F6"/>
    <w:rsid w:val="00883BA2"/>
    <w:rsid w:val="00887FB2"/>
    <w:rsid w:val="00893BDE"/>
    <w:rsid w:val="008963D5"/>
    <w:rsid w:val="008964AC"/>
    <w:rsid w:val="008A2215"/>
    <w:rsid w:val="008A657D"/>
    <w:rsid w:val="008A7536"/>
    <w:rsid w:val="008B0C47"/>
    <w:rsid w:val="008B0E57"/>
    <w:rsid w:val="008B1906"/>
    <w:rsid w:val="008B512A"/>
    <w:rsid w:val="008C08D2"/>
    <w:rsid w:val="008C0A35"/>
    <w:rsid w:val="008C0E69"/>
    <w:rsid w:val="008D24ED"/>
    <w:rsid w:val="008D5430"/>
    <w:rsid w:val="008D5F9D"/>
    <w:rsid w:val="008E18BB"/>
    <w:rsid w:val="008E2AF7"/>
    <w:rsid w:val="008E58B4"/>
    <w:rsid w:val="008F0DF9"/>
    <w:rsid w:val="008F5496"/>
    <w:rsid w:val="008F7496"/>
    <w:rsid w:val="00904F48"/>
    <w:rsid w:val="00913F88"/>
    <w:rsid w:val="0091418A"/>
    <w:rsid w:val="00917879"/>
    <w:rsid w:val="009178C9"/>
    <w:rsid w:val="00925781"/>
    <w:rsid w:val="00931576"/>
    <w:rsid w:val="00936920"/>
    <w:rsid w:val="00937B97"/>
    <w:rsid w:val="009431B8"/>
    <w:rsid w:val="009434A5"/>
    <w:rsid w:val="00943C10"/>
    <w:rsid w:val="0094500B"/>
    <w:rsid w:val="0094732B"/>
    <w:rsid w:val="009501CC"/>
    <w:rsid w:val="009506E5"/>
    <w:rsid w:val="009519A2"/>
    <w:rsid w:val="00961DE6"/>
    <w:rsid w:val="00964404"/>
    <w:rsid w:val="009725A7"/>
    <w:rsid w:val="00975196"/>
    <w:rsid w:val="00976144"/>
    <w:rsid w:val="00983D34"/>
    <w:rsid w:val="009859EE"/>
    <w:rsid w:val="00987A67"/>
    <w:rsid w:val="00990C29"/>
    <w:rsid w:val="00990EDB"/>
    <w:rsid w:val="009932D2"/>
    <w:rsid w:val="00995163"/>
    <w:rsid w:val="00995919"/>
    <w:rsid w:val="009A6C9A"/>
    <w:rsid w:val="009B1B3F"/>
    <w:rsid w:val="009B6367"/>
    <w:rsid w:val="009B7315"/>
    <w:rsid w:val="009C250A"/>
    <w:rsid w:val="009C7F79"/>
    <w:rsid w:val="009D3739"/>
    <w:rsid w:val="009D5AAA"/>
    <w:rsid w:val="009D71E7"/>
    <w:rsid w:val="009E104C"/>
    <w:rsid w:val="009E1CBE"/>
    <w:rsid w:val="009E1D90"/>
    <w:rsid w:val="009E6F59"/>
    <w:rsid w:val="009E6F70"/>
    <w:rsid w:val="009F740C"/>
    <w:rsid w:val="00A01F9D"/>
    <w:rsid w:val="00A072C3"/>
    <w:rsid w:val="00A11BC9"/>
    <w:rsid w:val="00A12E3E"/>
    <w:rsid w:val="00A162EB"/>
    <w:rsid w:val="00A21870"/>
    <w:rsid w:val="00A22B97"/>
    <w:rsid w:val="00A265FA"/>
    <w:rsid w:val="00A311DB"/>
    <w:rsid w:val="00A31C65"/>
    <w:rsid w:val="00A33ABC"/>
    <w:rsid w:val="00A35ECD"/>
    <w:rsid w:val="00A37BA7"/>
    <w:rsid w:val="00A46735"/>
    <w:rsid w:val="00A5394F"/>
    <w:rsid w:val="00A55E1C"/>
    <w:rsid w:val="00A60737"/>
    <w:rsid w:val="00A6077B"/>
    <w:rsid w:val="00A632E4"/>
    <w:rsid w:val="00A63509"/>
    <w:rsid w:val="00A66C01"/>
    <w:rsid w:val="00A749F0"/>
    <w:rsid w:val="00A75D36"/>
    <w:rsid w:val="00A77B21"/>
    <w:rsid w:val="00A82F14"/>
    <w:rsid w:val="00A958D9"/>
    <w:rsid w:val="00A9693D"/>
    <w:rsid w:val="00AA0302"/>
    <w:rsid w:val="00AA1258"/>
    <w:rsid w:val="00AA296F"/>
    <w:rsid w:val="00AA4368"/>
    <w:rsid w:val="00AA5582"/>
    <w:rsid w:val="00AB5637"/>
    <w:rsid w:val="00AC1B77"/>
    <w:rsid w:val="00AC2B97"/>
    <w:rsid w:val="00AC2C55"/>
    <w:rsid w:val="00AC5A17"/>
    <w:rsid w:val="00AD0ABD"/>
    <w:rsid w:val="00AD0FB9"/>
    <w:rsid w:val="00AD168B"/>
    <w:rsid w:val="00AD323E"/>
    <w:rsid w:val="00AD47A6"/>
    <w:rsid w:val="00AD69AC"/>
    <w:rsid w:val="00AD7EA8"/>
    <w:rsid w:val="00AD7ED7"/>
    <w:rsid w:val="00AF4FFA"/>
    <w:rsid w:val="00AF5FB8"/>
    <w:rsid w:val="00B04607"/>
    <w:rsid w:val="00B07224"/>
    <w:rsid w:val="00B075AA"/>
    <w:rsid w:val="00B10F03"/>
    <w:rsid w:val="00B1164D"/>
    <w:rsid w:val="00B11FDA"/>
    <w:rsid w:val="00B17CC7"/>
    <w:rsid w:val="00B17FD4"/>
    <w:rsid w:val="00B2064F"/>
    <w:rsid w:val="00B2143A"/>
    <w:rsid w:val="00B24B29"/>
    <w:rsid w:val="00B27A74"/>
    <w:rsid w:val="00B33DE7"/>
    <w:rsid w:val="00B34526"/>
    <w:rsid w:val="00B4249F"/>
    <w:rsid w:val="00B42C32"/>
    <w:rsid w:val="00B43E8E"/>
    <w:rsid w:val="00B47929"/>
    <w:rsid w:val="00B51342"/>
    <w:rsid w:val="00B516AD"/>
    <w:rsid w:val="00B5379B"/>
    <w:rsid w:val="00B55180"/>
    <w:rsid w:val="00B55B66"/>
    <w:rsid w:val="00B56D78"/>
    <w:rsid w:val="00B57100"/>
    <w:rsid w:val="00B57442"/>
    <w:rsid w:val="00B57988"/>
    <w:rsid w:val="00B612C2"/>
    <w:rsid w:val="00B65BE1"/>
    <w:rsid w:val="00B80978"/>
    <w:rsid w:val="00B848B1"/>
    <w:rsid w:val="00B85271"/>
    <w:rsid w:val="00B859AF"/>
    <w:rsid w:val="00B8778F"/>
    <w:rsid w:val="00BA1551"/>
    <w:rsid w:val="00BA2CD4"/>
    <w:rsid w:val="00BA5570"/>
    <w:rsid w:val="00BA606F"/>
    <w:rsid w:val="00BB1E1A"/>
    <w:rsid w:val="00BB667A"/>
    <w:rsid w:val="00BC406A"/>
    <w:rsid w:val="00BC69D9"/>
    <w:rsid w:val="00BC7E64"/>
    <w:rsid w:val="00BD3C41"/>
    <w:rsid w:val="00BD3FBF"/>
    <w:rsid w:val="00BD7326"/>
    <w:rsid w:val="00BE0C5C"/>
    <w:rsid w:val="00BE26F7"/>
    <w:rsid w:val="00BE2BB1"/>
    <w:rsid w:val="00BE355E"/>
    <w:rsid w:val="00BE5B3B"/>
    <w:rsid w:val="00BF215F"/>
    <w:rsid w:val="00BF4C13"/>
    <w:rsid w:val="00BF5DAC"/>
    <w:rsid w:val="00C01DA1"/>
    <w:rsid w:val="00C029D5"/>
    <w:rsid w:val="00C045FE"/>
    <w:rsid w:val="00C05A1A"/>
    <w:rsid w:val="00C05B13"/>
    <w:rsid w:val="00C12D58"/>
    <w:rsid w:val="00C16EFC"/>
    <w:rsid w:val="00C22285"/>
    <w:rsid w:val="00C22A6A"/>
    <w:rsid w:val="00C230C4"/>
    <w:rsid w:val="00C24543"/>
    <w:rsid w:val="00C2651E"/>
    <w:rsid w:val="00C330B1"/>
    <w:rsid w:val="00C33A8F"/>
    <w:rsid w:val="00C4225A"/>
    <w:rsid w:val="00C43BF8"/>
    <w:rsid w:val="00C44CF5"/>
    <w:rsid w:val="00C46945"/>
    <w:rsid w:val="00C51E36"/>
    <w:rsid w:val="00C523EA"/>
    <w:rsid w:val="00C53284"/>
    <w:rsid w:val="00C60072"/>
    <w:rsid w:val="00C637E7"/>
    <w:rsid w:val="00C70567"/>
    <w:rsid w:val="00C74C55"/>
    <w:rsid w:val="00C75736"/>
    <w:rsid w:val="00C75B51"/>
    <w:rsid w:val="00C812ED"/>
    <w:rsid w:val="00C81A1C"/>
    <w:rsid w:val="00C82C67"/>
    <w:rsid w:val="00C8742E"/>
    <w:rsid w:val="00C91C03"/>
    <w:rsid w:val="00CA1357"/>
    <w:rsid w:val="00CA2B41"/>
    <w:rsid w:val="00CA6046"/>
    <w:rsid w:val="00CA63E6"/>
    <w:rsid w:val="00CB0485"/>
    <w:rsid w:val="00CB05FC"/>
    <w:rsid w:val="00CC12A7"/>
    <w:rsid w:val="00CC634F"/>
    <w:rsid w:val="00CD764A"/>
    <w:rsid w:val="00CE2F7A"/>
    <w:rsid w:val="00CE69A4"/>
    <w:rsid w:val="00CF20A3"/>
    <w:rsid w:val="00CF2CB0"/>
    <w:rsid w:val="00CF4921"/>
    <w:rsid w:val="00CF652D"/>
    <w:rsid w:val="00D015D1"/>
    <w:rsid w:val="00D035C3"/>
    <w:rsid w:val="00D042C3"/>
    <w:rsid w:val="00D147B7"/>
    <w:rsid w:val="00D17387"/>
    <w:rsid w:val="00D20C4D"/>
    <w:rsid w:val="00D31119"/>
    <w:rsid w:val="00D31DF7"/>
    <w:rsid w:val="00D372EB"/>
    <w:rsid w:val="00D400C0"/>
    <w:rsid w:val="00D42D58"/>
    <w:rsid w:val="00D4381E"/>
    <w:rsid w:val="00D45D3B"/>
    <w:rsid w:val="00D46D9D"/>
    <w:rsid w:val="00D576DB"/>
    <w:rsid w:val="00D57751"/>
    <w:rsid w:val="00D57E3E"/>
    <w:rsid w:val="00D612B4"/>
    <w:rsid w:val="00D705EB"/>
    <w:rsid w:val="00D70B55"/>
    <w:rsid w:val="00D73C60"/>
    <w:rsid w:val="00D81211"/>
    <w:rsid w:val="00D81BA5"/>
    <w:rsid w:val="00DA1595"/>
    <w:rsid w:val="00DA1DD7"/>
    <w:rsid w:val="00DA21AD"/>
    <w:rsid w:val="00DA247C"/>
    <w:rsid w:val="00DA4144"/>
    <w:rsid w:val="00DA6AA5"/>
    <w:rsid w:val="00DB3B32"/>
    <w:rsid w:val="00DB4BB6"/>
    <w:rsid w:val="00DB5AEA"/>
    <w:rsid w:val="00DC2673"/>
    <w:rsid w:val="00DC3308"/>
    <w:rsid w:val="00DC4017"/>
    <w:rsid w:val="00DC4B29"/>
    <w:rsid w:val="00DC7DD0"/>
    <w:rsid w:val="00DD0A7B"/>
    <w:rsid w:val="00DD23AE"/>
    <w:rsid w:val="00DD27E8"/>
    <w:rsid w:val="00DD7B32"/>
    <w:rsid w:val="00DE084B"/>
    <w:rsid w:val="00DF100D"/>
    <w:rsid w:val="00DF5C73"/>
    <w:rsid w:val="00E011B9"/>
    <w:rsid w:val="00E079CD"/>
    <w:rsid w:val="00E14AD7"/>
    <w:rsid w:val="00E14C2C"/>
    <w:rsid w:val="00E25CC2"/>
    <w:rsid w:val="00E31E51"/>
    <w:rsid w:val="00E371B9"/>
    <w:rsid w:val="00E374DF"/>
    <w:rsid w:val="00E4131A"/>
    <w:rsid w:val="00E41B8F"/>
    <w:rsid w:val="00E43B46"/>
    <w:rsid w:val="00E45902"/>
    <w:rsid w:val="00E605B0"/>
    <w:rsid w:val="00E62737"/>
    <w:rsid w:val="00E63027"/>
    <w:rsid w:val="00E64753"/>
    <w:rsid w:val="00E64985"/>
    <w:rsid w:val="00E659E1"/>
    <w:rsid w:val="00E65A94"/>
    <w:rsid w:val="00E73834"/>
    <w:rsid w:val="00E77333"/>
    <w:rsid w:val="00E7758D"/>
    <w:rsid w:val="00E81736"/>
    <w:rsid w:val="00E84DA5"/>
    <w:rsid w:val="00E87310"/>
    <w:rsid w:val="00E941E5"/>
    <w:rsid w:val="00E94431"/>
    <w:rsid w:val="00E9618D"/>
    <w:rsid w:val="00E97656"/>
    <w:rsid w:val="00E97B6A"/>
    <w:rsid w:val="00EA0D75"/>
    <w:rsid w:val="00EA0FA9"/>
    <w:rsid w:val="00EA18CC"/>
    <w:rsid w:val="00EA25D1"/>
    <w:rsid w:val="00EA7F4E"/>
    <w:rsid w:val="00EB2738"/>
    <w:rsid w:val="00EB5479"/>
    <w:rsid w:val="00EB698F"/>
    <w:rsid w:val="00EB7106"/>
    <w:rsid w:val="00EC2E4C"/>
    <w:rsid w:val="00EC5989"/>
    <w:rsid w:val="00EC6214"/>
    <w:rsid w:val="00EC6BAC"/>
    <w:rsid w:val="00EC7C1C"/>
    <w:rsid w:val="00ED0294"/>
    <w:rsid w:val="00ED1906"/>
    <w:rsid w:val="00ED5A7B"/>
    <w:rsid w:val="00ED702E"/>
    <w:rsid w:val="00ED7E96"/>
    <w:rsid w:val="00EE0FF0"/>
    <w:rsid w:val="00EE17B2"/>
    <w:rsid w:val="00EE547E"/>
    <w:rsid w:val="00EE54A0"/>
    <w:rsid w:val="00EF3B34"/>
    <w:rsid w:val="00EF77F4"/>
    <w:rsid w:val="00EF7BF6"/>
    <w:rsid w:val="00F03778"/>
    <w:rsid w:val="00F05D43"/>
    <w:rsid w:val="00F063DA"/>
    <w:rsid w:val="00F06EBA"/>
    <w:rsid w:val="00F0764E"/>
    <w:rsid w:val="00F10C19"/>
    <w:rsid w:val="00F11F14"/>
    <w:rsid w:val="00F15E95"/>
    <w:rsid w:val="00F2195C"/>
    <w:rsid w:val="00F228E8"/>
    <w:rsid w:val="00F31C53"/>
    <w:rsid w:val="00F3224D"/>
    <w:rsid w:val="00F3789B"/>
    <w:rsid w:val="00F40B4E"/>
    <w:rsid w:val="00F42F8E"/>
    <w:rsid w:val="00F4565F"/>
    <w:rsid w:val="00F6214B"/>
    <w:rsid w:val="00F6262B"/>
    <w:rsid w:val="00F67D87"/>
    <w:rsid w:val="00F75BFE"/>
    <w:rsid w:val="00F81665"/>
    <w:rsid w:val="00F822D3"/>
    <w:rsid w:val="00F863A8"/>
    <w:rsid w:val="00F8772D"/>
    <w:rsid w:val="00F87D0F"/>
    <w:rsid w:val="00F93731"/>
    <w:rsid w:val="00F94E2E"/>
    <w:rsid w:val="00F95B51"/>
    <w:rsid w:val="00FA0197"/>
    <w:rsid w:val="00FA18AE"/>
    <w:rsid w:val="00FA31E1"/>
    <w:rsid w:val="00FB3C2D"/>
    <w:rsid w:val="00FB5799"/>
    <w:rsid w:val="00FB61F9"/>
    <w:rsid w:val="00FC0627"/>
    <w:rsid w:val="00FC347C"/>
    <w:rsid w:val="00FC6575"/>
    <w:rsid w:val="00FC7E8C"/>
    <w:rsid w:val="00FD0ED1"/>
    <w:rsid w:val="00FD1DD8"/>
    <w:rsid w:val="00FD3ABD"/>
    <w:rsid w:val="00FD491A"/>
    <w:rsid w:val="00FE18F6"/>
    <w:rsid w:val="00FE3845"/>
    <w:rsid w:val="00FE465C"/>
    <w:rsid w:val="00FE6967"/>
    <w:rsid w:val="00FE7D9E"/>
    <w:rsid w:val="00FF0FF4"/>
    <w:rsid w:val="00FF24DC"/>
    <w:rsid w:val="00FF2D02"/>
    <w:rsid w:val="00FF5B8B"/>
    <w:rsid w:val="00FF79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5409" fillcolor="white">
      <v:fill color="white"/>
      <v:textbox style="mso-fit-shape-to-text:t"/>
    </o:shapedefaults>
    <o:shapelayout v:ext="edit">
      <o:idmap v:ext="edit" data="1"/>
    </o:shapelayout>
  </w:shapeDefaults>
  <w:decimalSymbol w:val="."/>
  <w:listSeparator w:val=","/>
  <w14:docId w14:val="4D903A68"/>
  <w15:docId w15:val="{3341A889-565A-48E3-A880-F3532DB40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A1C"/>
    <w:rPr>
      <w:rFonts w:ascii="Arial" w:hAnsi="Arial" w:cs="Arial"/>
      <w:sz w:val="24"/>
      <w:szCs w:val="24"/>
    </w:rPr>
  </w:style>
  <w:style w:type="paragraph" w:styleId="Heading1">
    <w:name w:val="heading 1"/>
    <w:basedOn w:val="Normal"/>
    <w:next w:val="Normal"/>
    <w:link w:val="Heading1Char"/>
    <w:uiPriority w:val="9"/>
    <w:qFormat/>
    <w:rsid w:val="007471E6"/>
    <w:pPr>
      <w:keepNext/>
      <w:keepLines/>
      <w:spacing w:before="240" w:after="0"/>
      <w:outlineLvl w:val="0"/>
    </w:pPr>
    <w:rPr>
      <w:rFonts w:eastAsiaTheme="majorEastAsia" w:cstheme="majorBidi"/>
      <w:color w:val="0B5294" w:themeColor="accent1" w:themeShade="BF"/>
      <w:sz w:val="28"/>
      <w:szCs w:val="32"/>
    </w:rPr>
  </w:style>
  <w:style w:type="paragraph" w:styleId="Heading2">
    <w:name w:val="heading 2"/>
    <w:basedOn w:val="Normal"/>
    <w:next w:val="Normal"/>
    <w:link w:val="Heading2Char"/>
    <w:uiPriority w:val="9"/>
    <w:unhideWhenUsed/>
    <w:qFormat/>
    <w:rsid w:val="00F95B51"/>
    <w:pPr>
      <w:keepNext/>
      <w:keepLines/>
      <w:spacing w:before="40" w:after="0"/>
      <w:outlineLvl w:val="1"/>
    </w:pPr>
    <w:rPr>
      <w:rFonts w:eastAsiaTheme="majorEastAsia" w:cstheme="majorBidi"/>
      <w:color w:val="0B5294" w:themeColor="accent1" w:themeShade="BF"/>
      <w:szCs w:val="26"/>
    </w:rPr>
  </w:style>
  <w:style w:type="paragraph" w:styleId="Heading3">
    <w:name w:val="heading 3"/>
    <w:basedOn w:val="Normal"/>
    <w:next w:val="Normal"/>
    <w:link w:val="Heading3Char"/>
    <w:uiPriority w:val="9"/>
    <w:unhideWhenUsed/>
    <w:qFormat/>
    <w:rsid w:val="00F95B51"/>
    <w:pPr>
      <w:keepNext/>
      <w:keepLines/>
      <w:spacing w:before="40" w:after="0"/>
      <w:outlineLvl w:val="2"/>
    </w:pPr>
    <w:rPr>
      <w:rFonts w:eastAsiaTheme="majorEastAsia" w:cstheme="majorBidi"/>
      <w:color w:val="073662"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1A1C"/>
    <w:pPr>
      <w:spacing w:after="0" w:line="240" w:lineRule="auto"/>
    </w:pPr>
    <w:rPr>
      <w:rFonts w:ascii="Arial" w:hAnsi="Arial" w:cs="Arial"/>
      <w:sz w:val="24"/>
      <w:szCs w:val="24"/>
    </w:rPr>
  </w:style>
  <w:style w:type="table" w:styleId="TableGrid">
    <w:name w:val="Table Grid"/>
    <w:basedOn w:val="TableNormal"/>
    <w:uiPriority w:val="59"/>
    <w:rsid w:val="00C81A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6B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6BAC"/>
    <w:rPr>
      <w:rFonts w:ascii="Arial" w:hAnsi="Arial" w:cs="Arial"/>
      <w:sz w:val="24"/>
      <w:szCs w:val="24"/>
    </w:rPr>
  </w:style>
  <w:style w:type="paragraph" w:styleId="Footer">
    <w:name w:val="footer"/>
    <w:basedOn w:val="Normal"/>
    <w:link w:val="FooterChar"/>
    <w:uiPriority w:val="99"/>
    <w:unhideWhenUsed/>
    <w:rsid w:val="00EC6B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BAC"/>
    <w:rPr>
      <w:rFonts w:ascii="Arial" w:hAnsi="Arial" w:cs="Arial"/>
      <w:sz w:val="24"/>
      <w:szCs w:val="24"/>
    </w:rPr>
  </w:style>
  <w:style w:type="character" w:styleId="PlaceholderText">
    <w:name w:val="Placeholder Text"/>
    <w:basedOn w:val="DefaultParagraphFont"/>
    <w:uiPriority w:val="99"/>
    <w:semiHidden/>
    <w:rsid w:val="00EC6BAC"/>
    <w:rPr>
      <w:color w:val="808080"/>
    </w:rPr>
  </w:style>
  <w:style w:type="paragraph" w:styleId="BalloonText">
    <w:name w:val="Balloon Text"/>
    <w:basedOn w:val="Normal"/>
    <w:link w:val="BalloonTextChar"/>
    <w:uiPriority w:val="99"/>
    <w:semiHidden/>
    <w:unhideWhenUsed/>
    <w:rsid w:val="00EC6B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BAC"/>
    <w:rPr>
      <w:rFonts w:ascii="Tahoma" w:hAnsi="Tahoma" w:cs="Tahoma"/>
      <w:sz w:val="16"/>
      <w:szCs w:val="16"/>
    </w:rPr>
  </w:style>
  <w:style w:type="paragraph" w:styleId="ListParagraph">
    <w:name w:val="List Paragraph"/>
    <w:basedOn w:val="Normal"/>
    <w:uiPriority w:val="34"/>
    <w:qFormat/>
    <w:rsid w:val="003B4171"/>
    <w:pPr>
      <w:ind w:left="720"/>
      <w:contextualSpacing/>
    </w:pPr>
  </w:style>
  <w:style w:type="character" w:styleId="CommentReference">
    <w:name w:val="annotation reference"/>
    <w:basedOn w:val="DefaultParagraphFont"/>
    <w:uiPriority w:val="99"/>
    <w:semiHidden/>
    <w:unhideWhenUsed/>
    <w:rsid w:val="007F67C5"/>
    <w:rPr>
      <w:sz w:val="16"/>
      <w:szCs w:val="16"/>
    </w:rPr>
  </w:style>
  <w:style w:type="paragraph" w:styleId="CommentText">
    <w:name w:val="annotation text"/>
    <w:basedOn w:val="Normal"/>
    <w:link w:val="CommentTextChar"/>
    <w:uiPriority w:val="99"/>
    <w:semiHidden/>
    <w:unhideWhenUsed/>
    <w:rsid w:val="007F67C5"/>
    <w:pPr>
      <w:spacing w:line="240" w:lineRule="auto"/>
    </w:pPr>
    <w:rPr>
      <w:sz w:val="20"/>
      <w:szCs w:val="20"/>
    </w:rPr>
  </w:style>
  <w:style w:type="character" w:customStyle="1" w:styleId="CommentTextChar">
    <w:name w:val="Comment Text Char"/>
    <w:basedOn w:val="DefaultParagraphFont"/>
    <w:link w:val="CommentText"/>
    <w:uiPriority w:val="99"/>
    <w:semiHidden/>
    <w:rsid w:val="007F67C5"/>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7F67C5"/>
    <w:rPr>
      <w:b/>
      <w:bCs/>
    </w:rPr>
  </w:style>
  <w:style w:type="character" w:customStyle="1" w:styleId="CommentSubjectChar">
    <w:name w:val="Comment Subject Char"/>
    <w:basedOn w:val="CommentTextChar"/>
    <w:link w:val="CommentSubject"/>
    <w:uiPriority w:val="99"/>
    <w:semiHidden/>
    <w:rsid w:val="007F67C5"/>
    <w:rPr>
      <w:rFonts w:ascii="Arial" w:hAnsi="Arial" w:cs="Arial"/>
      <w:b/>
      <w:bCs/>
      <w:sz w:val="20"/>
      <w:szCs w:val="20"/>
    </w:rPr>
  </w:style>
  <w:style w:type="paragraph" w:styleId="Revision">
    <w:name w:val="Revision"/>
    <w:hidden/>
    <w:uiPriority w:val="99"/>
    <w:semiHidden/>
    <w:rsid w:val="00983D34"/>
    <w:pPr>
      <w:spacing w:after="0" w:line="240" w:lineRule="auto"/>
    </w:pPr>
    <w:rPr>
      <w:rFonts w:ascii="Arial" w:hAnsi="Arial" w:cs="Arial"/>
      <w:sz w:val="24"/>
      <w:szCs w:val="24"/>
    </w:rPr>
  </w:style>
  <w:style w:type="character" w:styleId="Hyperlink">
    <w:name w:val="Hyperlink"/>
    <w:basedOn w:val="DefaultParagraphFont"/>
    <w:uiPriority w:val="99"/>
    <w:unhideWhenUsed/>
    <w:rsid w:val="00461F12"/>
    <w:rPr>
      <w:color w:val="E2D700" w:themeColor="hyperlink"/>
      <w:u w:val="single"/>
    </w:rPr>
  </w:style>
  <w:style w:type="character" w:styleId="FollowedHyperlink">
    <w:name w:val="FollowedHyperlink"/>
    <w:basedOn w:val="DefaultParagraphFont"/>
    <w:uiPriority w:val="99"/>
    <w:semiHidden/>
    <w:unhideWhenUsed/>
    <w:rsid w:val="004F7C57"/>
    <w:rPr>
      <w:color w:val="85DFD0" w:themeColor="followedHyperlink"/>
      <w:u w:val="single"/>
    </w:rPr>
  </w:style>
  <w:style w:type="table" w:customStyle="1" w:styleId="TableGrid1">
    <w:name w:val="Table Grid1"/>
    <w:basedOn w:val="TableNormal"/>
    <w:next w:val="TableGrid"/>
    <w:uiPriority w:val="59"/>
    <w:rsid w:val="002176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A265FA"/>
    <w:rPr>
      <w:rFonts w:cs="Myriad Pro"/>
      <w:b/>
      <w:bCs/>
      <w:color w:val="000000"/>
    </w:rPr>
  </w:style>
  <w:style w:type="paragraph" w:styleId="PlainText">
    <w:name w:val="Plain Text"/>
    <w:basedOn w:val="Normal"/>
    <w:link w:val="PlainTextChar"/>
    <w:rsid w:val="000D42BE"/>
    <w:pPr>
      <w:spacing w:after="0" w:line="240" w:lineRule="auto"/>
    </w:pPr>
    <w:rPr>
      <w:rFonts w:ascii="Courier" w:eastAsia="Times" w:hAnsi="Courier" w:cs="Times New Roman"/>
      <w:szCs w:val="20"/>
      <w:lang w:eastAsia="zh-CN"/>
    </w:rPr>
  </w:style>
  <w:style w:type="character" w:customStyle="1" w:styleId="PlainTextChar">
    <w:name w:val="Plain Text Char"/>
    <w:basedOn w:val="DefaultParagraphFont"/>
    <w:link w:val="PlainText"/>
    <w:rsid w:val="000D42BE"/>
    <w:rPr>
      <w:rFonts w:ascii="Courier" w:eastAsia="Times" w:hAnsi="Courier" w:cs="Times New Roman"/>
      <w:sz w:val="24"/>
      <w:szCs w:val="20"/>
      <w:lang w:eastAsia="zh-CN"/>
    </w:rPr>
  </w:style>
  <w:style w:type="paragraph" w:styleId="Title">
    <w:name w:val="Title"/>
    <w:basedOn w:val="Normal"/>
    <w:next w:val="Normal"/>
    <w:link w:val="TitleChar"/>
    <w:uiPriority w:val="10"/>
    <w:qFormat/>
    <w:rsid w:val="00595596"/>
    <w:pPr>
      <w:spacing w:after="0" w:line="240" w:lineRule="auto"/>
      <w:contextualSpacing/>
    </w:pPr>
    <w:rPr>
      <w:rFonts w:eastAsiaTheme="majorEastAsia" w:cstheme="majorBidi"/>
      <w:color w:val="073763" w:themeColor="accent1" w:themeShade="80"/>
      <w:spacing w:val="-10"/>
      <w:kern w:val="28"/>
      <w:sz w:val="32"/>
      <w:szCs w:val="56"/>
    </w:rPr>
  </w:style>
  <w:style w:type="character" w:customStyle="1" w:styleId="TitleChar">
    <w:name w:val="Title Char"/>
    <w:basedOn w:val="DefaultParagraphFont"/>
    <w:link w:val="Title"/>
    <w:uiPriority w:val="10"/>
    <w:rsid w:val="00595596"/>
    <w:rPr>
      <w:rFonts w:ascii="Arial" w:eastAsiaTheme="majorEastAsia" w:hAnsi="Arial" w:cstheme="majorBidi"/>
      <w:color w:val="073763" w:themeColor="accent1" w:themeShade="80"/>
      <w:spacing w:val="-10"/>
      <w:kern w:val="28"/>
      <w:sz w:val="32"/>
      <w:szCs w:val="56"/>
    </w:rPr>
  </w:style>
  <w:style w:type="character" w:customStyle="1" w:styleId="Heading1Char">
    <w:name w:val="Heading 1 Char"/>
    <w:basedOn w:val="DefaultParagraphFont"/>
    <w:link w:val="Heading1"/>
    <w:uiPriority w:val="9"/>
    <w:rsid w:val="007471E6"/>
    <w:rPr>
      <w:rFonts w:ascii="Arial" w:eastAsiaTheme="majorEastAsia" w:hAnsi="Arial" w:cstheme="majorBidi"/>
      <w:color w:val="0B5294" w:themeColor="accent1" w:themeShade="BF"/>
      <w:sz w:val="28"/>
      <w:szCs w:val="32"/>
    </w:rPr>
  </w:style>
  <w:style w:type="character" w:customStyle="1" w:styleId="Heading2Char">
    <w:name w:val="Heading 2 Char"/>
    <w:basedOn w:val="DefaultParagraphFont"/>
    <w:link w:val="Heading2"/>
    <w:uiPriority w:val="9"/>
    <w:rsid w:val="00F95B51"/>
    <w:rPr>
      <w:rFonts w:ascii="Arial" w:eastAsiaTheme="majorEastAsia" w:hAnsi="Arial" w:cstheme="majorBidi"/>
      <w:color w:val="0B5294" w:themeColor="accent1" w:themeShade="BF"/>
      <w:sz w:val="24"/>
      <w:szCs w:val="26"/>
    </w:rPr>
  </w:style>
  <w:style w:type="character" w:customStyle="1" w:styleId="Heading3Char">
    <w:name w:val="Heading 3 Char"/>
    <w:basedOn w:val="DefaultParagraphFont"/>
    <w:link w:val="Heading3"/>
    <w:uiPriority w:val="9"/>
    <w:rsid w:val="00F95B51"/>
    <w:rPr>
      <w:rFonts w:ascii="Arial" w:eastAsiaTheme="majorEastAsia" w:hAnsi="Arial" w:cstheme="majorBidi"/>
      <w:color w:val="073662" w:themeColor="accent1" w:themeShade="7F"/>
      <w:sz w:val="24"/>
      <w:szCs w:val="24"/>
    </w:rPr>
  </w:style>
  <w:style w:type="paragraph" w:styleId="TOCHeading">
    <w:name w:val="TOC Heading"/>
    <w:basedOn w:val="Heading1"/>
    <w:next w:val="Normal"/>
    <w:uiPriority w:val="39"/>
    <w:unhideWhenUsed/>
    <w:qFormat/>
    <w:rsid w:val="00EE547E"/>
    <w:pPr>
      <w:spacing w:line="259" w:lineRule="auto"/>
      <w:outlineLvl w:val="9"/>
    </w:pPr>
    <w:rPr>
      <w:rFonts w:asciiTheme="majorHAnsi" w:hAnsiTheme="majorHAnsi"/>
      <w:sz w:val="32"/>
      <w:lang w:val="en-US"/>
    </w:rPr>
  </w:style>
  <w:style w:type="paragraph" w:styleId="TOC1">
    <w:name w:val="toc 1"/>
    <w:basedOn w:val="Normal"/>
    <w:next w:val="Normal"/>
    <w:autoRedefine/>
    <w:uiPriority w:val="39"/>
    <w:unhideWhenUsed/>
    <w:rsid w:val="00EE547E"/>
    <w:pPr>
      <w:spacing w:after="100"/>
    </w:pPr>
  </w:style>
  <w:style w:type="paragraph" w:styleId="TOC2">
    <w:name w:val="toc 2"/>
    <w:basedOn w:val="Normal"/>
    <w:next w:val="Normal"/>
    <w:autoRedefine/>
    <w:uiPriority w:val="39"/>
    <w:unhideWhenUsed/>
    <w:rsid w:val="00EE547E"/>
    <w:pPr>
      <w:spacing w:after="100"/>
      <w:ind w:left="240"/>
    </w:pPr>
  </w:style>
  <w:style w:type="paragraph" w:styleId="TOC3">
    <w:name w:val="toc 3"/>
    <w:basedOn w:val="Normal"/>
    <w:next w:val="Normal"/>
    <w:autoRedefine/>
    <w:uiPriority w:val="39"/>
    <w:unhideWhenUsed/>
    <w:rsid w:val="00EE547E"/>
    <w:pPr>
      <w:spacing w:after="100"/>
      <w:ind w:left="480"/>
    </w:pPr>
  </w:style>
  <w:style w:type="character" w:customStyle="1" w:styleId="normaltextrun">
    <w:name w:val="normaltextrun"/>
    <w:basedOn w:val="DefaultParagraphFont"/>
    <w:rsid w:val="00917879"/>
  </w:style>
  <w:style w:type="paragraph" w:customStyle="1" w:styleId="paragraph">
    <w:name w:val="paragraph"/>
    <w:basedOn w:val="Normal"/>
    <w:rsid w:val="00917879"/>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eop">
    <w:name w:val="eop"/>
    <w:basedOn w:val="DefaultParagraphFont"/>
    <w:rsid w:val="00917879"/>
  </w:style>
  <w:style w:type="character" w:styleId="Emphasis">
    <w:name w:val="Emphasis"/>
    <w:basedOn w:val="DefaultParagraphFont"/>
    <w:uiPriority w:val="20"/>
    <w:qFormat/>
    <w:rsid w:val="009178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05662">
      <w:bodyDiv w:val="1"/>
      <w:marLeft w:val="0"/>
      <w:marRight w:val="0"/>
      <w:marTop w:val="0"/>
      <w:marBottom w:val="0"/>
      <w:divBdr>
        <w:top w:val="none" w:sz="0" w:space="0" w:color="auto"/>
        <w:left w:val="none" w:sz="0" w:space="0" w:color="auto"/>
        <w:bottom w:val="none" w:sz="0" w:space="0" w:color="auto"/>
        <w:right w:val="none" w:sz="0" w:space="0" w:color="auto"/>
      </w:divBdr>
    </w:div>
    <w:div w:id="150990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hrcentre.uk.brightmine.com/employment-law-cases/whistleblowing-disclosure-serving-the-interests-of-100-managers-was-made-in-the-public-interest/162926/"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acas.org.uk/whistleblowing-at-work" TargetMode="Externa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hrcentre.uk.brightmine.com/employment-law-cases/whistleblowing-disclosure-of-information-requires-statement-of-facts/99645/" TargetMode="External"/><Relationship Id="rId25" Type="http://schemas.openxmlformats.org/officeDocument/2006/relationships/hyperlink" Target="mailto:ASKERandR@prisons.gov.sco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hrcentre.uk.brightmine.com/employment-law-cases/public-interest-disclosures-whistleblowing-provisions-protect-disclosure-of-third-party-wrongdoing/91216/" TargetMode="External"/><Relationship Id="rId20" Type="http://schemas.openxmlformats.org/officeDocument/2006/relationships/hyperlink" Target="https://www.cipd.org/uk/knowledge/employment-law/employment-rights-act-2025-whistleblowin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s.gov.uk/home/home.aspx" TargetMode="External"/><Relationship Id="rId24" Type="http://schemas.openxmlformats.org/officeDocument/2006/relationships/hyperlink" Target="https://www.gov.uk/whistleblowing"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hrcentre.uk.brightmine.com/employment-law-cases/public-interest-disclosure-statutory-elements-of-protected-disclosure-must-be-proved/29190/" TargetMode="External"/><Relationship Id="rId23" Type="http://schemas.openxmlformats.org/officeDocument/2006/relationships/hyperlink" Target="https://www.legislation.gov.uk/ukpga/2010/15/section/26"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gov.uk/employment-appeal-tribunal-decisions/mr-a-dobbie-v-paula-felton-ta-feltons-solicitors-ukeat-slash-0130-slash-20-slash-oo-v"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qualityhumanrights.com/our-work/our-legal-work/whistleblowing-report-2024-2025"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8671883FE5BF841B3D1C946959A38DD" ma:contentTypeVersion="13" ma:contentTypeDescription="Create a new document." ma:contentTypeScope="" ma:versionID="c3e460ffb73ec9a639af9bae17595e97">
  <xsd:schema xmlns:xsd="http://www.w3.org/2001/XMLSchema" xmlns:xs="http://www.w3.org/2001/XMLSchema" xmlns:p="http://schemas.microsoft.com/office/2006/metadata/properties" xmlns:ns2="13422f32-6c6a-438b-ba64-926cfcfa333b" xmlns:ns3="1f65bb7d-b889-4ac1-b549-3801649b4d4a" targetNamespace="http://schemas.microsoft.com/office/2006/metadata/properties" ma:root="true" ma:fieldsID="32fad25a8a90a06d62bc017815234061" ns2:_="" ns3:_="">
    <xsd:import namespace="13422f32-6c6a-438b-ba64-926cfcfa333b"/>
    <xsd:import namespace="1f65bb7d-b889-4ac1-b549-3801649b4d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22f32-6c6a-438b-ba64-926cfcfa3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a3c672f-2e00-45d3-a1a8-e635612c58a8"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f65bb7d-b889-4ac1-b549-3801649b4d4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f64af3b-86ae-416f-ae2c-3ca0dda37c74}" ma:internalName="TaxCatchAll" ma:showField="CatchAllData" ma:web="1f65bb7d-b889-4ac1-b549-3801649b4d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TaxCatchAll xmlns="1f65bb7d-b889-4ac1-b549-3801649b4d4a" xsi:nil="true"/>
    <lcf76f155ced4ddcb4097134ff3c332f xmlns="13422f32-6c6a-438b-ba64-926cfcfa33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9D3F6F-674E-4DDE-B6DE-FFE11CF70063}">
  <ds:schemaRefs>
    <ds:schemaRef ds:uri="http://schemas.openxmlformats.org/officeDocument/2006/bibliography"/>
  </ds:schemaRefs>
</ds:datastoreItem>
</file>

<file path=customXml/itemProps2.xml><?xml version="1.0" encoding="utf-8"?>
<ds:datastoreItem xmlns:ds="http://schemas.openxmlformats.org/officeDocument/2006/customXml" ds:itemID="{C1D8B481-F0FF-45E7-850D-EEF568942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22f32-6c6a-438b-ba64-926cfcfa333b"/>
    <ds:schemaRef ds:uri="1f65bb7d-b889-4ac1-b549-3801649b4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470B1-F11B-47BA-B3F7-9353E56DAFCD}">
  <ds:schemaRefs>
    <ds:schemaRef ds:uri="http://schemas.microsoft.com/sharepoint/v3/contenttype/forms"/>
  </ds:schemaRefs>
</ds:datastoreItem>
</file>

<file path=customXml/itemProps4.xml><?xml version="1.0" encoding="utf-8"?>
<ds:datastoreItem xmlns:ds="http://schemas.openxmlformats.org/officeDocument/2006/customXml" ds:itemID="{AAA712B8-B0AC-4588-B138-C8B4D22E86A2}">
  <ds:schemaRefs>
    <ds:schemaRef ds:uri="http://schemas.microsoft.com/office/infopath/2007/PartnerControls"/>
    <ds:schemaRef ds:uri="http://purl.org/dc/dcmitype/"/>
    <ds:schemaRef ds:uri="http://purl.org/dc/elements/1.1/"/>
    <ds:schemaRef ds:uri="13422f32-6c6a-438b-ba64-926cfcfa333b"/>
    <ds:schemaRef ds:uri="http://schemas.microsoft.com/office/2006/documentManagement/types"/>
    <ds:schemaRef ds:uri="http://schemas.openxmlformats.org/package/2006/metadata/core-properties"/>
    <ds:schemaRef ds:uri="http://schemas.microsoft.com/office/2006/metadata/properties"/>
    <ds:schemaRef ds:uri="1f65bb7d-b889-4ac1-b549-3801649b4d4a"/>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2524</Words>
  <Characters>14390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Equality &amp; Human Rights Impact Assessment</vt:lpstr>
    </vt:vector>
  </TitlesOfParts>
  <Company>Scottish Prison Service</Company>
  <LinksUpToDate>false</LinksUpToDate>
  <CharactersWithSpaces>16881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Equality &amp; Human Rights Impact Assessment</dc:title>
  <dc:creator>Streeter Joanne</dc:creator>
  <cp:keywords>equality, human rights, impact assessment</cp:keywords>
  <dc:description>This document summarises the considerations and conclusions of Equality and Human Rights Impact Assessments carried out by the SPS.</dc:description>
  <cp:lastModifiedBy>Sharleen MacFarlane</cp:lastModifiedBy>
  <cp:revision>25</cp:revision>
  <cp:lastPrinted>2014-09-24T13:45:00Z</cp:lastPrinted>
  <dcterms:created xsi:type="dcterms:W3CDTF">2020-11-18T16:29:00Z</dcterms:created>
  <dcterms:modified xsi:type="dcterms:W3CDTF">2026-05-06T12:20:00Z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0x01010098671883FE5BF841B3D1C946959A38DD</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_NewReviewCycle">
    <vt:lpwstr/>
  </property>
  <property fmtid="{D5CDD505-2E9C-101B-9397-08002B2CF9AE}" pid="7" name="ClassificationContentMarkingHeaderShapeIds">
    <vt:lpwstr>1,2,4</vt:lpwstr>
  </property>
  <property fmtid="{D5CDD505-2E9C-101B-9397-08002B2CF9AE}" pid="8" name="ClassificationContentMarkingHeaderFontProps">
    <vt:lpwstr>#000000,12,Calibri</vt:lpwstr>
  </property>
  <property fmtid="{D5CDD505-2E9C-101B-9397-08002B2CF9AE}" pid="9" name="ClassificationContentMarkingHeaderText">
    <vt:lpwstr>OFFICIAL</vt:lpwstr>
  </property>
  <property fmtid="{D5CDD505-2E9C-101B-9397-08002B2CF9AE}" pid="10" name="ClassificationContentMarkingFooterShapeIds">
    <vt:lpwstr>5,6,7</vt:lpwstr>
  </property>
  <property fmtid="{D5CDD505-2E9C-101B-9397-08002B2CF9AE}" pid="11" name="ClassificationContentMarkingFooterFontProps">
    <vt:lpwstr>#000000,12,Calibri</vt:lpwstr>
  </property>
  <property fmtid="{D5CDD505-2E9C-101B-9397-08002B2CF9AE}" pid="12" name="ClassificationContentMarkingFooterText">
    <vt:lpwstr>OFFICIAL</vt:lpwstr>
  </property>
  <property fmtid="{D5CDD505-2E9C-101B-9397-08002B2CF9AE}" pid="13" name="MSIP_Label_345a5628-45e9-4ab3-9be1-66b8fee5ba00_Enabled">
    <vt:lpwstr>true</vt:lpwstr>
  </property>
  <property fmtid="{D5CDD505-2E9C-101B-9397-08002B2CF9AE}" pid="14" name="MSIP_Label_345a5628-45e9-4ab3-9be1-66b8fee5ba00_SetDate">
    <vt:lpwstr>2023-06-06T14:46:55Z</vt:lpwstr>
  </property>
  <property fmtid="{D5CDD505-2E9C-101B-9397-08002B2CF9AE}" pid="15" name="MSIP_Label_345a5628-45e9-4ab3-9be1-66b8fee5ba00_Method">
    <vt:lpwstr>Standard</vt:lpwstr>
  </property>
  <property fmtid="{D5CDD505-2E9C-101B-9397-08002B2CF9AE}" pid="16" name="MSIP_Label_345a5628-45e9-4ab3-9be1-66b8fee5ba00_Name">
    <vt:lpwstr>Official</vt:lpwstr>
  </property>
  <property fmtid="{D5CDD505-2E9C-101B-9397-08002B2CF9AE}" pid="17" name="MSIP_Label_345a5628-45e9-4ab3-9be1-66b8fee5ba00_SiteId">
    <vt:lpwstr>72e022f2-1d7b-48a2-872d-a0ff35f57a8d</vt:lpwstr>
  </property>
  <property fmtid="{D5CDD505-2E9C-101B-9397-08002B2CF9AE}" pid="18" name="MSIP_Label_345a5628-45e9-4ab3-9be1-66b8fee5ba00_ActionId">
    <vt:lpwstr>f02853f6-1bf6-4da2-ae8c-9f34ad06c81c</vt:lpwstr>
  </property>
  <property fmtid="{D5CDD505-2E9C-101B-9397-08002B2CF9AE}" pid="19" name="MSIP_Label_345a5628-45e9-4ab3-9be1-66b8fee5ba00_ContentBits">
    <vt:lpwstr>3</vt:lpwstr>
  </property>
  <property fmtid="{D5CDD505-2E9C-101B-9397-08002B2CF9AE}" pid="20" name="MediaServiceImageTags">
    <vt:lpwstr/>
  </property>
</Properties>
</file>

<file path=userCustomization/customUI.xml><?xml version="1.0" encoding="utf-8"?>
<mso:customUI xmlns:mso="http://schemas.microsoft.com/office/2006/01/customui">
  <mso:ribbon>
    <mso:qat>
      <mso:documentControls>
        <mso:control idQ="mso:FormFieldProperties" visible="true"/>
      </mso:documentControls>
    </mso:qat>
  </mso:ribbon>
</mso:customUI>
</file>